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7BFC9" w14:textId="7D6BF97E" w:rsidR="00495F02" w:rsidRDefault="008F259D" w:rsidP="00495F02">
      <w:pPr>
        <w:pStyle w:val="Textkrper"/>
        <w:jc w:val="left"/>
        <w:rPr>
          <w:sz w:val="28"/>
        </w:rPr>
      </w:pPr>
      <w:r>
        <w:rPr>
          <w:sz w:val="28"/>
        </w:rPr>
        <w:t>Vereinbarung über die</w:t>
      </w:r>
      <w:r w:rsidR="00554BD3" w:rsidRPr="00495F02">
        <w:rPr>
          <w:sz w:val="28"/>
        </w:rPr>
        <w:t xml:space="preserve"> Nutzung</w:t>
      </w:r>
      <w:r w:rsidR="00495F02" w:rsidRPr="00495F02">
        <w:rPr>
          <w:sz w:val="28"/>
        </w:rPr>
        <w:t xml:space="preserve"> des internetgestützten Portals</w:t>
      </w:r>
      <w:r w:rsidR="00554BD3" w:rsidRPr="00495F02">
        <w:rPr>
          <w:sz w:val="28"/>
        </w:rPr>
        <w:t xml:space="preserve"> </w:t>
      </w:r>
    </w:p>
    <w:p w14:paraId="7F9F2889" w14:textId="5E355111" w:rsidR="00554BD3" w:rsidRDefault="00554BD3" w:rsidP="00495F02">
      <w:pPr>
        <w:pStyle w:val="Textkrper"/>
        <w:jc w:val="left"/>
        <w:rPr>
          <w:sz w:val="28"/>
        </w:rPr>
      </w:pPr>
      <w:r w:rsidRPr="00495F02">
        <w:rPr>
          <w:sz w:val="28"/>
        </w:rPr>
        <w:t>„MyOikocredit“</w:t>
      </w:r>
    </w:p>
    <w:p w14:paraId="7222280F" w14:textId="77777777" w:rsidR="00495F02" w:rsidRDefault="00495F02" w:rsidP="00495F02">
      <w:pPr>
        <w:pStyle w:val="Textkrper"/>
        <w:jc w:val="left"/>
        <w:rPr>
          <w:rFonts w:eastAsiaTheme="majorEastAsia"/>
          <w:bCs/>
          <w:sz w:val="20"/>
          <w:szCs w:val="28"/>
        </w:rPr>
      </w:pPr>
    </w:p>
    <w:p w14:paraId="60BD027D" w14:textId="77777777" w:rsidR="008F259D" w:rsidRPr="008F259D" w:rsidRDefault="008F259D" w:rsidP="00495F02">
      <w:pPr>
        <w:pStyle w:val="Textkrper"/>
        <w:jc w:val="left"/>
        <w:rPr>
          <w:rFonts w:eastAsiaTheme="majorEastAsia"/>
          <w:b w:val="0"/>
          <w:bCs/>
          <w:sz w:val="20"/>
          <w:szCs w:val="28"/>
        </w:rPr>
      </w:pPr>
      <w:r w:rsidRPr="008F259D">
        <w:rPr>
          <w:rFonts w:eastAsiaTheme="majorEastAsia"/>
          <w:b w:val="0"/>
          <w:bCs/>
          <w:sz w:val="20"/>
          <w:szCs w:val="28"/>
        </w:rPr>
        <w:t xml:space="preserve">Zwischen </w:t>
      </w:r>
    </w:p>
    <w:p w14:paraId="278D4260" w14:textId="387342EF" w:rsidR="008F259D" w:rsidRPr="008F259D" w:rsidRDefault="008F259D" w:rsidP="00495F02">
      <w:pPr>
        <w:pStyle w:val="Textkrper"/>
        <w:jc w:val="left"/>
        <w:rPr>
          <w:rFonts w:eastAsiaTheme="majorEastAsia"/>
          <w:b w:val="0"/>
          <w:bCs/>
          <w:sz w:val="20"/>
          <w:szCs w:val="28"/>
        </w:rPr>
      </w:pPr>
      <w:r w:rsidRPr="00134007">
        <w:rPr>
          <w:rFonts w:eastAsiaTheme="majorEastAsia"/>
          <w:b w:val="0"/>
          <w:bCs/>
          <w:sz w:val="20"/>
          <w:szCs w:val="28"/>
        </w:rPr>
        <w:t xml:space="preserve">dem </w:t>
      </w:r>
      <w:r w:rsidR="00134007" w:rsidRPr="00134007">
        <w:rPr>
          <w:rFonts w:eastAsiaTheme="majorEastAsia"/>
          <w:bCs/>
          <w:sz w:val="20"/>
          <w:szCs w:val="28"/>
        </w:rPr>
        <w:t xml:space="preserve">Oikocredit Förderkreis </w:t>
      </w:r>
      <w:r w:rsidR="0098013F">
        <w:rPr>
          <w:rFonts w:eastAsiaTheme="majorEastAsia"/>
          <w:bCs/>
          <w:sz w:val="20"/>
          <w:szCs w:val="28"/>
        </w:rPr>
        <w:t>Hessen-Pfalz</w:t>
      </w:r>
      <w:r w:rsidR="00134007" w:rsidRPr="00134007">
        <w:rPr>
          <w:rFonts w:eastAsiaTheme="majorEastAsia"/>
          <w:bCs/>
          <w:sz w:val="20"/>
          <w:szCs w:val="28"/>
        </w:rPr>
        <w:t xml:space="preserve"> e. V.</w:t>
      </w:r>
      <w:r w:rsidR="00134007" w:rsidRPr="00134007">
        <w:rPr>
          <w:rFonts w:eastAsiaTheme="majorEastAsia"/>
          <w:b w:val="0"/>
          <w:bCs/>
          <w:sz w:val="20"/>
          <w:szCs w:val="28"/>
        </w:rPr>
        <w:t xml:space="preserve"> , </w:t>
      </w:r>
      <w:r w:rsidR="0098013F">
        <w:rPr>
          <w:rFonts w:eastAsiaTheme="majorEastAsia"/>
          <w:b w:val="0"/>
          <w:bCs/>
          <w:sz w:val="20"/>
          <w:szCs w:val="28"/>
        </w:rPr>
        <w:t>Berger Straße 211</w:t>
      </w:r>
      <w:r w:rsidR="00134007" w:rsidRPr="00134007">
        <w:rPr>
          <w:rFonts w:eastAsiaTheme="majorEastAsia"/>
          <w:b w:val="0"/>
          <w:bCs/>
          <w:sz w:val="20"/>
          <w:szCs w:val="28"/>
        </w:rPr>
        <w:t xml:space="preserve">, </w:t>
      </w:r>
      <w:r w:rsidR="0098013F">
        <w:rPr>
          <w:rFonts w:eastAsiaTheme="majorEastAsia"/>
          <w:b w:val="0"/>
          <w:bCs/>
          <w:sz w:val="20"/>
          <w:szCs w:val="28"/>
        </w:rPr>
        <w:t>D-60385 Frankfurt/M</w:t>
      </w:r>
      <w:r w:rsidR="00134007" w:rsidRPr="00134007">
        <w:rPr>
          <w:rFonts w:eastAsiaTheme="majorEastAsia"/>
          <w:b w:val="0"/>
          <w:bCs/>
          <w:sz w:val="20"/>
          <w:szCs w:val="28"/>
        </w:rPr>
        <w:t xml:space="preserve"> </w:t>
      </w:r>
      <w:r w:rsidRPr="00134007">
        <w:rPr>
          <w:rFonts w:eastAsiaTheme="majorEastAsia"/>
          <w:b w:val="0"/>
          <w:bCs/>
          <w:sz w:val="20"/>
          <w:szCs w:val="28"/>
        </w:rPr>
        <w:t>– im Fo</w:t>
      </w:r>
      <w:r w:rsidRPr="00134007">
        <w:rPr>
          <w:rFonts w:eastAsiaTheme="majorEastAsia"/>
          <w:b w:val="0"/>
          <w:bCs/>
          <w:sz w:val="20"/>
          <w:szCs w:val="28"/>
        </w:rPr>
        <w:t>l</w:t>
      </w:r>
      <w:r w:rsidRPr="00134007">
        <w:rPr>
          <w:rFonts w:eastAsiaTheme="majorEastAsia"/>
          <w:b w:val="0"/>
          <w:bCs/>
          <w:sz w:val="20"/>
          <w:szCs w:val="28"/>
        </w:rPr>
        <w:t>genden „Förderkreis“ genannt –</w:t>
      </w:r>
      <w:r w:rsidRPr="008F259D">
        <w:rPr>
          <w:rFonts w:eastAsiaTheme="majorEastAsia"/>
          <w:b w:val="0"/>
          <w:bCs/>
          <w:sz w:val="20"/>
          <w:szCs w:val="28"/>
        </w:rPr>
        <w:t xml:space="preserve"> </w:t>
      </w:r>
    </w:p>
    <w:p w14:paraId="0FE93216" w14:textId="77777777" w:rsidR="008F259D" w:rsidRPr="008F259D" w:rsidRDefault="008F259D" w:rsidP="00495F02">
      <w:pPr>
        <w:pStyle w:val="Textkrper"/>
        <w:jc w:val="left"/>
        <w:rPr>
          <w:rFonts w:eastAsiaTheme="majorEastAsia"/>
          <w:b w:val="0"/>
          <w:bCs/>
          <w:sz w:val="20"/>
          <w:szCs w:val="28"/>
        </w:rPr>
      </w:pPr>
      <w:r w:rsidRPr="008F259D">
        <w:rPr>
          <w:rFonts w:eastAsiaTheme="majorEastAsia"/>
          <w:b w:val="0"/>
          <w:bCs/>
          <w:sz w:val="20"/>
          <w:szCs w:val="28"/>
        </w:rPr>
        <w:t xml:space="preserve">und </w:t>
      </w:r>
    </w:p>
    <w:p w14:paraId="448E807E" w14:textId="77777777" w:rsidR="008F259D" w:rsidRPr="008F259D" w:rsidRDefault="008F259D" w:rsidP="00495F02">
      <w:pPr>
        <w:pStyle w:val="Textkrper"/>
        <w:jc w:val="left"/>
        <w:rPr>
          <w:rFonts w:eastAsiaTheme="majorEastAsia"/>
          <w:b w:val="0"/>
          <w:bCs/>
          <w:sz w:val="20"/>
          <w:szCs w:val="28"/>
        </w:rPr>
      </w:pPr>
      <w:r w:rsidRPr="008F259D">
        <w:rPr>
          <w:rFonts w:eastAsiaTheme="majorEastAsia"/>
          <w:b w:val="0"/>
          <w:bCs/>
          <w:sz w:val="20"/>
          <w:szCs w:val="28"/>
        </w:rPr>
        <w:t xml:space="preserve">dem </w:t>
      </w:r>
      <w:r w:rsidRPr="008F259D">
        <w:rPr>
          <w:rFonts w:eastAsiaTheme="majorEastAsia"/>
          <w:bCs/>
          <w:sz w:val="20"/>
          <w:szCs w:val="28"/>
        </w:rPr>
        <w:t>Mitglied</w:t>
      </w:r>
      <w:r w:rsidRPr="008F259D">
        <w:rPr>
          <w:rFonts w:eastAsiaTheme="majorEastAsia"/>
          <w:b w:val="0"/>
          <w:bCs/>
          <w:sz w:val="20"/>
          <w:szCs w:val="28"/>
        </w:rPr>
        <w:t xml:space="preserve"> </w:t>
      </w:r>
    </w:p>
    <w:p w14:paraId="324F4BF6" w14:textId="29E4341F" w:rsidR="008F259D" w:rsidRDefault="008F259D" w:rsidP="00495F02">
      <w:pPr>
        <w:pStyle w:val="Textkrper"/>
        <w:jc w:val="left"/>
        <w:rPr>
          <w:rFonts w:eastAsiaTheme="majorEastAsia"/>
          <w:b w:val="0"/>
          <w:bCs/>
          <w:sz w:val="20"/>
          <w:szCs w:val="28"/>
        </w:rPr>
      </w:pPr>
      <w:r w:rsidRPr="008F259D">
        <w:rPr>
          <w:rFonts w:eastAsiaTheme="majorEastAsia"/>
          <w:b w:val="0"/>
          <w:bCs/>
          <w:sz w:val="20"/>
          <w:szCs w:val="28"/>
        </w:rPr>
        <w:t xml:space="preserve">werden folgende Bedingungen für die Nutzung des Portals MyOikocredit („Nutzungsbedingungen“) vereinbart: </w:t>
      </w:r>
    </w:p>
    <w:p w14:paraId="28FF15A2" w14:textId="77777777" w:rsidR="008F259D" w:rsidRPr="008F259D" w:rsidRDefault="008F259D" w:rsidP="00495F02">
      <w:pPr>
        <w:pStyle w:val="Textkrper"/>
        <w:jc w:val="left"/>
        <w:rPr>
          <w:rFonts w:eastAsiaTheme="majorEastAsia"/>
          <w:b w:val="0"/>
          <w:bCs/>
          <w:sz w:val="20"/>
          <w:szCs w:val="28"/>
        </w:rPr>
      </w:pPr>
    </w:p>
    <w:p w14:paraId="248E4530" w14:textId="77777777" w:rsidR="00554BD3" w:rsidRDefault="00636DA8" w:rsidP="00554BD3">
      <w:pPr>
        <w:pStyle w:val="berschrift1"/>
        <w:numPr>
          <w:ilvl w:val="0"/>
          <w:numId w:val="2"/>
        </w:numPr>
        <w:tabs>
          <w:tab w:val="clear" w:pos="284"/>
        </w:tabs>
        <w:spacing w:before="240" w:after="60"/>
        <w:ind w:left="567" w:hanging="567"/>
        <w:jc w:val="both"/>
        <w:rPr>
          <w:rFonts w:ascii="Arial" w:hAnsi="Arial" w:cs="Arial"/>
          <w:sz w:val="20"/>
        </w:rPr>
      </w:pPr>
      <w:r>
        <w:rPr>
          <w:rFonts w:ascii="Arial" w:hAnsi="Arial" w:cs="Arial"/>
          <w:sz w:val="20"/>
        </w:rPr>
        <w:t>Gegenstand und Leistungen;</w:t>
      </w:r>
      <w:r w:rsidR="00554BD3" w:rsidRPr="00F24F05">
        <w:rPr>
          <w:rFonts w:ascii="Arial" w:hAnsi="Arial" w:cs="Arial"/>
          <w:sz w:val="20"/>
        </w:rPr>
        <w:t xml:space="preserve"> Verhältnis zum Treuhandvertrag</w:t>
      </w:r>
    </w:p>
    <w:p w14:paraId="01010EB8" w14:textId="4E83C6C7" w:rsidR="00554BD3" w:rsidRPr="00F24F05" w:rsidRDefault="00554BD3" w:rsidP="00554BD3">
      <w:pPr>
        <w:tabs>
          <w:tab w:val="clear" w:pos="284"/>
          <w:tab w:val="left" w:pos="426"/>
        </w:tabs>
        <w:spacing w:before="60" w:after="60"/>
        <w:ind w:left="567" w:hanging="567"/>
        <w:jc w:val="both"/>
        <w:rPr>
          <w:rFonts w:ascii="Arial" w:hAnsi="Arial" w:cs="Arial"/>
          <w:sz w:val="20"/>
        </w:rPr>
      </w:pPr>
      <w:r w:rsidRPr="00F24F05">
        <w:rPr>
          <w:rFonts w:ascii="Arial" w:hAnsi="Arial" w:cs="Arial"/>
          <w:sz w:val="20"/>
        </w:rPr>
        <w:t xml:space="preserve">1.1 </w:t>
      </w:r>
      <w:r w:rsidRPr="00F24F05">
        <w:rPr>
          <w:rFonts w:ascii="Arial" w:hAnsi="Arial" w:cs="Arial"/>
          <w:sz w:val="20"/>
        </w:rPr>
        <w:tab/>
      </w:r>
      <w:r w:rsidRPr="00F24F05">
        <w:rPr>
          <w:rFonts w:ascii="Arial" w:hAnsi="Arial" w:cs="Arial"/>
          <w:sz w:val="20"/>
        </w:rPr>
        <w:tab/>
        <w:t>Bei „MyOikocredit“ handelt es sich um eine</w:t>
      </w:r>
      <w:r w:rsidR="00C33B83">
        <w:rPr>
          <w:rFonts w:ascii="Arial" w:hAnsi="Arial" w:cs="Arial"/>
          <w:sz w:val="20"/>
        </w:rPr>
        <w:t xml:space="preserve"> ergänzende</w:t>
      </w:r>
      <w:r w:rsidR="00837FF0">
        <w:rPr>
          <w:rFonts w:ascii="Arial" w:hAnsi="Arial" w:cs="Arial"/>
          <w:sz w:val="20"/>
        </w:rPr>
        <w:t xml:space="preserve"> </w:t>
      </w:r>
      <w:r w:rsidR="005A29C9">
        <w:rPr>
          <w:rFonts w:ascii="Arial" w:hAnsi="Arial" w:cs="Arial"/>
          <w:sz w:val="20"/>
        </w:rPr>
        <w:t>internetgestützte</w:t>
      </w:r>
      <w:r w:rsidRPr="00F24F05">
        <w:rPr>
          <w:rFonts w:ascii="Arial" w:hAnsi="Arial" w:cs="Arial"/>
          <w:sz w:val="20"/>
        </w:rPr>
        <w:t xml:space="preserve"> Leistung des Förde</w:t>
      </w:r>
      <w:r w:rsidRPr="00F24F05">
        <w:rPr>
          <w:rFonts w:ascii="Arial" w:hAnsi="Arial" w:cs="Arial"/>
          <w:sz w:val="20"/>
        </w:rPr>
        <w:t>r</w:t>
      </w:r>
      <w:r w:rsidRPr="00F24F05">
        <w:rPr>
          <w:rFonts w:ascii="Arial" w:hAnsi="Arial" w:cs="Arial"/>
          <w:sz w:val="20"/>
        </w:rPr>
        <w:t>kreises zur elektronischen Kommunikation zwischen Mitglied</w:t>
      </w:r>
      <w:r w:rsidR="00901ED9">
        <w:rPr>
          <w:rFonts w:ascii="Arial" w:hAnsi="Arial" w:cs="Arial"/>
          <w:sz w:val="20"/>
        </w:rPr>
        <w:t>ern</w:t>
      </w:r>
      <w:r w:rsidRPr="00F24F05">
        <w:rPr>
          <w:rFonts w:ascii="Arial" w:hAnsi="Arial" w:cs="Arial"/>
          <w:sz w:val="20"/>
        </w:rPr>
        <w:t xml:space="preserve"> und Förderkreis. </w:t>
      </w:r>
    </w:p>
    <w:p w14:paraId="209E58E0" w14:textId="7C09CA9D" w:rsidR="00554BD3" w:rsidRDefault="00554BD3" w:rsidP="009A6B6F">
      <w:pPr>
        <w:pStyle w:val="Textkrper-Zeileneinzug"/>
      </w:pPr>
      <w:r w:rsidRPr="00F24F05">
        <w:t>1.2</w:t>
      </w:r>
      <w:r w:rsidRPr="00F24F05">
        <w:tab/>
      </w:r>
      <w:r w:rsidRPr="00F24F05">
        <w:tab/>
        <w:t xml:space="preserve">Über „MyOikocredit“ kann das Mitglied </w:t>
      </w:r>
      <w:r w:rsidR="00636DA8">
        <w:t xml:space="preserve">im jeweils technisch angebotenen Umfang </w:t>
      </w:r>
      <w:r w:rsidRPr="00F24F05">
        <w:t>Geschäft</w:t>
      </w:r>
      <w:r w:rsidRPr="00F24F05">
        <w:t>s</w:t>
      </w:r>
      <w:r w:rsidRPr="00F24F05">
        <w:t>vorgänge bezüglich seiner treuhänderischen Beteiligung veranlassen</w:t>
      </w:r>
      <w:r w:rsidR="00636DA8">
        <w:t>. Neben dem Abruf und der Veränderung von Daten des Mitgliedskontos können derzeit</w:t>
      </w:r>
      <w:r w:rsidR="005A29C9">
        <w:t xml:space="preserve"> insbesondere</w:t>
      </w:r>
      <w:r w:rsidRPr="00F24F05">
        <w:t xml:space="preserve"> </w:t>
      </w:r>
      <w:r w:rsidR="005A29C9">
        <w:t>Reduzierungen des Anlageb</w:t>
      </w:r>
      <w:r w:rsidR="00636DA8">
        <w:t xml:space="preserve">etrages angewiesen sowie Erhöhungen des Anlagebetrages angekündigt werden. </w:t>
      </w:r>
      <w:r w:rsidRPr="00F24F05">
        <w:t xml:space="preserve"> </w:t>
      </w:r>
    </w:p>
    <w:p w14:paraId="4A58C6B1" w14:textId="517EA25F" w:rsidR="00554BD3" w:rsidRDefault="00554BD3" w:rsidP="00554BD3">
      <w:pPr>
        <w:tabs>
          <w:tab w:val="clear" w:pos="284"/>
          <w:tab w:val="left" w:pos="567"/>
        </w:tabs>
        <w:spacing w:before="60" w:after="60"/>
        <w:ind w:left="567" w:hanging="567"/>
        <w:jc w:val="both"/>
        <w:rPr>
          <w:rFonts w:ascii="Arial" w:hAnsi="Arial" w:cs="Arial"/>
          <w:sz w:val="20"/>
        </w:rPr>
      </w:pPr>
      <w:r w:rsidRPr="00F24F05">
        <w:rPr>
          <w:rFonts w:ascii="Arial" w:hAnsi="Arial" w:cs="Arial"/>
          <w:sz w:val="20"/>
        </w:rPr>
        <w:t>1.3</w:t>
      </w:r>
      <w:r w:rsidRPr="00F24F05">
        <w:rPr>
          <w:rFonts w:ascii="Arial" w:hAnsi="Arial" w:cs="Arial"/>
          <w:sz w:val="20"/>
        </w:rPr>
        <w:tab/>
      </w:r>
      <w:r w:rsidR="006514DC">
        <w:rPr>
          <w:rFonts w:ascii="Arial" w:hAnsi="Arial" w:cs="Arial"/>
          <w:sz w:val="20"/>
        </w:rPr>
        <w:t xml:space="preserve">„MyOikocredit“ ist </w:t>
      </w:r>
      <w:r w:rsidR="00D75227">
        <w:rPr>
          <w:rFonts w:ascii="Arial" w:hAnsi="Arial" w:cs="Arial"/>
          <w:sz w:val="20"/>
        </w:rPr>
        <w:t>lediglich</w:t>
      </w:r>
      <w:r w:rsidR="00C33B83">
        <w:rPr>
          <w:rFonts w:ascii="Arial" w:hAnsi="Arial" w:cs="Arial"/>
          <w:sz w:val="20"/>
        </w:rPr>
        <w:t xml:space="preserve"> eine</w:t>
      </w:r>
      <w:r w:rsidR="006F46E7">
        <w:rPr>
          <w:rFonts w:ascii="Arial" w:hAnsi="Arial" w:cs="Arial"/>
          <w:sz w:val="20"/>
        </w:rPr>
        <w:t xml:space="preserve"> ergänzende,</w:t>
      </w:r>
      <w:r w:rsidR="00C33B83">
        <w:rPr>
          <w:rFonts w:ascii="Arial" w:hAnsi="Arial" w:cs="Arial"/>
          <w:sz w:val="20"/>
        </w:rPr>
        <w:t xml:space="preserve"> </w:t>
      </w:r>
      <w:r w:rsidR="006514DC">
        <w:rPr>
          <w:rFonts w:ascii="Arial" w:hAnsi="Arial" w:cs="Arial"/>
          <w:sz w:val="20"/>
        </w:rPr>
        <w:t>unentgeltliche</w:t>
      </w:r>
      <w:r w:rsidR="00C33B83">
        <w:rPr>
          <w:rFonts w:ascii="Arial" w:hAnsi="Arial" w:cs="Arial"/>
          <w:sz w:val="20"/>
        </w:rPr>
        <w:t xml:space="preserve"> und beschränkte</w:t>
      </w:r>
      <w:r w:rsidR="006514DC">
        <w:rPr>
          <w:rFonts w:ascii="Arial" w:hAnsi="Arial" w:cs="Arial"/>
          <w:sz w:val="20"/>
        </w:rPr>
        <w:t xml:space="preserve"> Leistung des Fö</w:t>
      </w:r>
      <w:r w:rsidR="006514DC">
        <w:rPr>
          <w:rFonts w:ascii="Arial" w:hAnsi="Arial" w:cs="Arial"/>
          <w:sz w:val="20"/>
        </w:rPr>
        <w:t>r</w:t>
      </w:r>
      <w:r w:rsidR="006514DC">
        <w:rPr>
          <w:rFonts w:ascii="Arial" w:hAnsi="Arial" w:cs="Arial"/>
          <w:sz w:val="20"/>
        </w:rPr>
        <w:t xml:space="preserve">derkreises; </w:t>
      </w:r>
      <w:r w:rsidR="00C33B83">
        <w:rPr>
          <w:rFonts w:ascii="Arial" w:hAnsi="Arial" w:cs="Arial"/>
          <w:sz w:val="20"/>
        </w:rPr>
        <w:t xml:space="preserve">zum Leistungsumfang des </w:t>
      </w:r>
      <w:r w:rsidRPr="00F24F05">
        <w:rPr>
          <w:rFonts w:ascii="Arial" w:hAnsi="Arial" w:cs="Arial"/>
          <w:sz w:val="20"/>
        </w:rPr>
        <w:t>Förderkreis</w:t>
      </w:r>
      <w:r w:rsidR="00C33B83">
        <w:rPr>
          <w:rFonts w:ascii="Arial" w:hAnsi="Arial" w:cs="Arial"/>
          <w:sz w:val="20"/>
        </w:rPr>
        <w:t>es gehört es deshalb nicht</w:t>
      </w:r>
      <w:r w:rsidRPr="00F24F05">
        <w:rPr>
          <w:rFonts w:ascii="Arial" w:hAnsi="Arial" w:cs="Arial"/>
          <w:sz w:val="20"/>
        </w:rPr>
        <w:t>, eine ständige Verfügbarkeit von „MyOikocredit“ oder einen ständigen störungsfreien Zugang zum Mi</w:t>
      </w:r>
      <w:r w:rsidRPr="00F24F05">
        <w:rPr>
          <w:rFonts w:ascii="Arial" w:hAnsi="Arial" w:cs="Arial"/>
          <w:sz w:val="20"/>
        </w:rPr>
        <w:t>t</w:t>
      </w:r>
      <w:r w:rsidRPr="00F24F05">
        <w:rPr>
          <w:rFonts w:ascii="Arial" w:hAnsi="Arial" w:cs="Arial"/>
          <w:sz w:val="20"/>
        </w:rPr>
        <w:t>gliedskonto sicherzustellen.</w:t>
      </w:r>
      <w:r w:rsidR="006514DC">
        <w:rPr>
          <w:rFonts w:ascii="Arial" w:hAnsi="Arial" w:cs="Arial"/>
          <w:sz w:val="20"/>
        </w:rPr>
        <w:t xml:space="preserve"> Unabhängig</w:t>
      </w:r>
      <w:r w:rsidRPr="00F24F05">
        <w:rPr>
          <w:rFonts w:ascii="Arial" w:hAnsi="Arial" w:cs="Arial"/>
          <w:sz w:val="20"/>
        </w:rPr>
        <w:t xml:space="preserve"> </w:t>
      </w:r>
      <w:r w:rsidR="006514DC">
        <w:rPr>
          <w:rFonts w:ascii="Arial" w:hAnsi="Arial" w:cs="Arial"/>
          <w:sz w:val="20"/>
        </w:rPr>
        <w:t xml:space="preserve">von </w:t>
      </w:r>
      <w:r w:rsidRPr="00F24F05">
        <w:rPr>
          <w:rFonts w:ascii="Arial" w:hAnsi="Arial" w:cs="Arial"/>
          <w:sz w:val="20"/>
        </w:rPr>
        <w:t>der Nutzung von „MyOikocredit“ kann das Mitglied Mitteilungen und Erklärungen dem Förderkreis auch weiterhin außerhalb des Portals „MyO</w:t>
      </w:r>
      <w:r w:rsidRPr="00F24F05">
        <w:rPr>
          <w:rFonts w:ascii="Arial" w:hAnsi="Arial" w:cs="Arial"/>
          <w:sz w:val="20"/>
        </w:rPr>
        <w:t>i</w:t>
      </w:r>
      <w:r w:rsidRPr="00F24F05">
        <w:rPr>
          <w:rFonts w:ascii="Arial" w:hAnsi="Arial" w:cs="Arial"/>
          <w:sz w:val="20"/>
        </w:rPr>
        <w:t>kocredit“ nach Maßgabe des Treuhandvertrages übermitteln.</w:t>
      </w:r>
    </w:p>
    <w:p w14:paraId="6EE35570" w14:textId="09FA0FBF" w:rsidR="00554BD3" w:rsidRPr="00F24F05" w:rsidRDefault="00554BD3" w:rsidP="009A6B6F">
      <w:pPr>
        <w:pStyle w:val="Textkrper-Zeileneinzug"/>
        <w:tabs>
          <w:tab w:val="clear" w:pos="426"/>
          <w:tab w:val="left" w:pos="567"/>
        </w:tabs>
      </w:pPr>
      <w:r w:rsidRPr="00F24F05">
        <w:t>1.4</w:t>
      </w:r>
      <w:r w:rsidRPr="00F24F05">
        <w:tab/>
        <w:t>Der Förderkreis behält sich das Recht vor, Umfang und Funktionen von „MyOikocredit“ jederzeit zu erweitern oder einzuschränken. Der Förderkreis wird das Mitglied über derartige Änderungen in geeigneter Form unterrichten.</w:t>
      </w:r>
    </w:p>
    <w:p w14:paraId="22518AA6" w14:textId="77777777" w:rsidR="00554BD3" w:rsidRPr="00F24F05" w:rsidRDefault="00554BD3" w:rsidP="00554BD3">
      <w:pPr>
        <w:tabs>
          <w:tab w:val="clear" w:pos="284"/>
          <w:tab w:val="left" w:pos="426"/>
        </w:tabs>
        <w:spacing w:before="60" w:after="60"/>
        <w:ind w:left="567" w:hanging="567"/>
        <w:jc w:val="both"/>
        <w:rPr>
          <w:rFonts w:ascii="Arial" w:hAnsi="Arial" w:cs="Arial"/>
          <w:sz w:val="20"/>
        </w:rPr>
      </w:pPr>
      <w:r w:rsidRPr="00F24F05">
        <w:rPr>
          <w:rFonts w:ascii="Arial" w:hAnsi="Arial" w:cs="Arial"/>
          <w:sz w:val="20"/>
        </w:rPr>
        <w:t>1.5</w:t>
      </w:r>
      <w:r w:rsidRPr="00F24F05">
        <w:rPr>
          <w:rFonts w:ascii="Arial" w:hAnsi="Arial" w:cs="Arial"/>
          <w:sz w:val="20"/>
        </w:rPr>
        <w:tab/>
      </w:r>
      <w:r w:rsidRPr="00F24F05">
        <w:rPr>
          <w:rFonts w:ascii="Arial" w:hAnsi="Arial" w:cs="Arial"/>
          <w:sz w:val="20"/>
        </w:rPr>
        <w:tab/>
        <w:t>Für die Nutzung von „MyOikocredit“ durch das Mitglied erhebt der Förderkreis kein Entgelt. Etwaige Verbindungs- und Zugangskosten (insbesondere für Internet-Provider) trägt das Mi</w:t>
      </w:r>
      <w:r w:rsidRPr="00F24F05">
        <w:rPr>
          <w:rFonts w:ascii="Arial" w:hAnsi="Arial" w:cs="Arial"/>
          <w:sz w:val="20"/>
        </w:rPr>
        <w:t>t</w:t>
      </w:r>
      <w:r w:rsidRPr="00F24F05">
        <w:rPr>
          <w:rFonts w:ascii="Arial" w:hAnsi="Arial" w:cs="Arial"/>
          <w:sz w:val="20"/>
        </w:rPr>
        <w:t xml:space="preserve">glied selbst. </w:t>
      </w:r>
    </w:p>
    <w:p w14:paraId="2D40B795" w14:textId="572ACD4A" w:rsidR="00554BD3" w:rsidRDefault="00554BD3" w:rsidP="00554BD3">
      <w:pPr>
        <w:tabs>
          <w:tab w:val="clear" w:pos="284"/>
          <w:tab w:val="left" w:pos="426"/>
        </w:tabs>
        <w:spacing w:before="60" w:after="60"/>
        <w:ind w:left="567" w:hanging="567"/>
        <w:jc w:val="both"/>
        <w:rPr>
          <w:rFonts w:ascii="Arial" w:hAnsi="Arial" w:cs="Arial"/>
          <w:sz w:val="20"/>
        </w:rPr>
      </w:pPr>
      <w:r w:rsidRPr="00F24F05">
        <w:rPr>
          <w:rFonts w:ascii="Arial" w:hAnsi="Arial" w:cs="Arial"/>
          <w:sz w:val="20"/>
        </w:rPr>
        <w:t>1.6</w:t>
      </w:r>
      <w:r w:rsidRPr="00F24F05">
        <w:rPr>
          <w:rFonts w:ascii="Arial" w:hAnsi="Arial" w:cs="Arial"/>
          <w:sz w:val="20"/>
        </w:rPr>
        <w:tab/>
      </w:r>
      <w:r w:rsidRPr="00F24F05">
        <w:rPr>
          <w:rFonts w:ascii="Arial" w:hAnsi="Arial" w:cs="Arial"/>
          <w:sz w:val="20"/>
        </w:rPr>
        <w:tab/>
        <w:t xml:space="preserve">Die Regelungen im zwischen dem Mitglied und dem Förderkreis bestehenden Treuhandvertrag bleiben durch diese Nutzungsvereinbarung unberührt, soweit sich aus </w:t>
      </w:r>
      <w:r w:rsidR="00134007">
        <w:rPr>
          <w:rFonts w:ascii="Arial" w:hAnsi="Arial" w:cs="Arial"/>
          <w:sz w:val="20"/>
        </w:rPr>
        <w:t>dieser nicht im Einzelfall ein a</w:t>
      </w:r>
      <w:r w:rsidRPr="00F24F05">
        <w:rPr>
          <w:rFonts w:ascii="Arial" w:hAnsi="Arial" w:cs="Arial"/>
          <w:sz w:val="20"/>
        </w:rPr>
        <w:t>nderes ergibt.</w:t>
      </w:r>
    </w:p>
    <w:p w14:paraId="26CF883A" w14:textId="77777777" w:rsidR="00554BD3" w:rsidRDefault="00554BD3" w:rsidP="00554BD3">
      <w:pPr>
        <w:pStyle w:val="berschrift1"/>
        <w:numPr>
          <w:ilvl w:val="0"/>
          <w:numId w:val="2"/>
        </w:numPr>
        <w:tabs>
          <w:tab w:val="clear" w:pos="284"/>
        </w:tabs>
        <w:spacing w:before="240" w:after="60"/>
        <w:ind w:left="567" w:hanging="567"/>
        <w:jc w:val="both"/>
        <w:rPr>
          <w:rFonts w:ascii="Arial" w:hAnsi="Arial" w:cs="Arial"/>
          <w:sz w:val="20"/>
        </w:rPr>
      </w:pPr>
      <w:r w:rsidRPr="004403CB">
        <w:rPr>
          <w:rFonts w:ascii="Arial" w:hAnsi="Arial" w:cs="Arial"/>
          <w:sz w:val="20"/>
        </w:rPr>
        <w:t>Zugang</w:t>
      </w:r>
      <w:r>
        <w:rPr>
          <w:rFonts w:ascii="Arial" w:hAnsi="Arial" w:cs="Arial"/>
          <w:sz w:val="20"/>
        </w:rPr>
        <w:t xml:space="preserve"> und Verfahren</w:t>
      </w:r>
    </w:p>
    <w:p w14:paraId="02A9DC49" w14:textId="77777777" w:rsidR="00554BD3" w:rsidRDefault="00554BD3" w:rsidP="00554BD3">
      <w:pPr>
        <w:tabs>
          <w:tab w:val="clear" w:pos="284"/>
          <w:tab w:val="left" w:pos="567"/>
        </w:tabs>
        <w:spacing w:before="60" w:after="60"/>
        <w:ind w:left="567" w:hanging="567"/>
        <w:jc w:val="both"/>
        <w:rPr>
          <w:rFonts w:ascii="Arial" w:hAnsi="Arial" w:cs="Arial"/>
          <w:sz w:val="20"/>
        </w:rPr>
      </w:pPr>
      <w:r w:rsidRPr="005D72DE">
        <w:rPr>
          <w:rFonts w:ascii="Arial" w:hAnsi="Arial" w:cs="Arial"/>
          <w:sz w:val="20"/>
        </w:rPr>
        <w:t>2.1</w:t>
      </w:r>
      <w:r w:rsidRPr="005D72DE">
        <w:rPr>
          <w:rFonts w:ascii="Arial" w:hAnsi="Arial" w:cs="Arial"/>
          <w:sz w:val="20"/>
        </w:rPr>
        <w:tab/>
      </w:r>
      <w:r w:rsidRPr="008524E6">
        <w:rPr>
          <w:rFonts w:ascii="Arial" w:hAnsi="Arial" w:cs="Arial"/>
          <w:sz w:val="20"/>
        </w:rPr>
        <w:t>Das Mitglied benötigt für den Zugang zu „MyOikocredit“ eine E-Mail-Adresse, einen Benutze</w:t>
      </w:r>
      <w:r w:rsidRPr="008524E6">
        <w:rPr>
          <w:rFonts w:ascii="Arial" w:hAnsi="Arial" w:cs="Arial"/>
          <w:sz w:val="20"/>
        </w:rPr>
        <w:t>r</w:t>
      </w:r>
      <w:r w:rsidRPr="008524E6">
        <w:rPr>
          <w:rFonts w:ascii="Arial" w:hAnsi="Arial" w:cs="Arial"/>
          <w:sz w:val="20"/>
        </w:rPr>
        <w:t>namen, ein Passwort, einen Internetzugang sowie ein geeignetes Endgerät, beispielsweise e</w:t>
      </w:r>
      <w:r w:rsidRPr="008524E6">
        <w:rPr>
          <w:rFonts w:ascii="Arial" w:hAnsi="Arial" w:cs="Arial"/>
          <w:sz w:val="20"/>
        </w:rPr>
        <w:t>i</w:t>
      </w:r>
      <w:r w:rsidRPr="008524E6">
        <w:rPr>
          <w:rFonts w:ascii="Arial" w:hAnsi="Arial" w:cs="Arial"/>
          <w:sz w:val="20"/>
        </w:rPr>
        <w:t>nen PC.</w:t>
      </w:r>
    </w:p>
    <w:p w14:paraId="49748D5F" w14:textId="1AD45E85" w:rsidR="00554BD3" w:rsidRDefault="00554BD3" w:rsidP="00554BD3">
      <w:pPr>
        <w:tabs>
          <w:tab w:val="clear" w:pos="284"/>
          <w:tab w:val="left" w:pos="567"/>
        </w:tabs>
        <w:spacing w:before="60" w:after="60"/>
        <w:ind w:left="567" w:hanging="567"/>
        <w:jc w:val="both"/>
        <w:rPr>
          <w:rFonts w:ascii="Arial" w:hAnsi="Arial" w:cs="Arial"/>
          <w:sz w:val="20"/>
        </w:rPr>
      </w:pPr>
      <w:r>
        <w:rPr>
          <w:rFonts w:ascii="Arial" w:hAnsi="Arial" w:cs="Arial"/>
          <w:sz w:val="20"/>
        </w:rPr>
        <w:t>2.2</w:t>
      </w:r>
      <w:r>
        <w:rPr>
          <w:rFonts w:ascii="Arial" w:hAnsi="Arial" w:cs="Arial"/>
          <w:sz w:val="20"/>
        </w:rPr>
        <w:tab/>
      </w:r>
      <w:r w:rsidRPr="00667522">
        <w:rPr>
          <w:rFonts w:ascii="Arial" w:hAnsi="Arial" w:cs="Arial"/>
          <w:sz w:val="20"/>
        </w:rPr>
        <w:t xml:space="preserve">Das Mitglied ist verpflichtet, die technische Verbindung zu „MyOikocredit“ ausschließlich über die Internetseite des Förderkreises </w:t>
      </w:r>
      <w:r w:rsidRPr="007564C4">
        <w:rPr>
          <w:rFonts w:ascii="Arial" w:hAnsi="Arial" w:cs="Arial"/>
          <w:sz w:val="20"/>
        </w:rPr>
        <w:t>https://www.</w:t>
      </w:r>
      <w:r w:rsidR="0098013F">
        <w:rPr>
          <w:rFonts w:ascii="Arial" w:hAnsi="Arial" w:cs="Arial"/>
          <w:sz w:val="20"/>
        </w:rPr>
        <w:t>Hessen-Pfalz</w:t>
      </w:r>
      <w:r w:rsidR="00E755D1">
        <w:rPr>
          <w:rFonts w:ascii="Arial" w:hAnsi="Arial" w:cs="Arial"/>
          <w:sz w:val="20"/>
        </w:rPr>
        <w:t>.</w:t>
      </w:r>
      <w:r w:rsidRPr="007564C4">
        <w:rPr>
          <w:rFonts w:ascii="Arial" w:hAnsi="Arial" w:cs="Arial"/>
          <w:sz w:val="20"/>
        </w:rPr>
        <w:t>oikocredit.de</w:t>
      </w:r>
      <w:r w:rsidRPr="00667522">
        <w:rPr>
          <w:rFonts w:ascii="Arial" w:hAnsi="Arial" w:cs="Arial"/>
          <w:sz w:val="20"/>
        </w:rPr>
        <w:t xml:space="preserve"> </w:t>
      </w:r>
      <w:r w:rsidR="006F46E7">
        <w:rPr>
          <w:rFonts w:ascii="Arial" w:hAnsi="Arial" w:cs="Arial"/>
          <w:sz w:val="20"/>
        </w:rPr>
        <w:t xml:space="preserve">(einschließlich der </w:t>
      </w:r>
      <w:r>
        <w:rPr>
          <w:rFonts w:ascii="Arial" w:hAnsi="Arial" w:cs="Arial"/>
          <w:sz w:val="20"/>
        </w:rPr>
        <w:t>darunter liegende</w:t>
      </w:r>
      <w:r w:rsidR="006F46E7">
        <w:rPr>
          <w:rFonts w:ascii="Arial" w:hAnsi="Arial" w:cs="Arial"/>
          <w:sz w:val="20"/>
        </w:rPr>
        <w:t>n</w:t>
      </w:r>
      <w:r>
        <w:rPr>
          <w:rFonts w:ascii="Arial" w:hAnsi="Arial" w:cs="Arial"/>
          <w:sz w:val="20"/>
        </w:rPr>
        <w:t xml:space="preserve"> Seiten</w:t>
      </w:r>
      <w:r w:rsidR="006F46E7">
        <w:rPr>
          <w:rFonts w:ascii="Arial" w:hAnsi="Arial" w:cs="Arial"/>
          <w:sz w:val="20"/>
        </w:rPr>
        <w:t>)</w:t>
      </w:r>
      <w:r>
        <w:rPr>
          <w:rFonts w:ascii="Arial" w:hAnsi="Arial" w:cs="Arial"/>
          <w:sz w:val="20"/>
        </w:rPr>
        <w:t xml:space="preserve"> </w:t>
      </w:r>
      <w:r w:rsidR="00901ED9">
        <w:rPr>
          <w:rFonts w:ascii="Arial" w:hAnsi="Arial" w:cs="Arial"/>
          <w:sz w:val="20"/>
        </w:rPr>
        <w:t xml:space="preserve">oder andere vom Förderkreis bereitgestellte Zugänge </w:t>
      </w:r>
      <w:r w:rsidRPr="00667522">
        <w:rPr>
          <w:rFonts w:ascii="Arial" w:hAnsi="Arial" w:cs="Arial"/>
          <w:sz w:val="20"/>
        </w:rPr>
        <w:t>herzustellen.</w:t>
      </w:r>
    </w:p>
    <w:p w14:paraId="17605FD7" w14:textId="77777777" w:rsidR="00554BD3" w:rsidRPr="008524E6" w:rsidRDefault="00554BD3" w:rsidP="00554BD3">
      <w:pPr>
        <w:tabs>
          <w:tab w:val="clear" w:pos="284"/>
          <w:tab w:val="left" w:pos="567"/>
        </w:tabs>
        <w:spacing w:before="60" w:after="60"/>
        <w:ind w:left="567" w:hanging="567"/>
        <w:jc w:val="both"/>
        <w:rPr>
          <w:rFonts w:ascii="Arial" w:hAnsi="Arial" w:cs="Arial"/>
          <w:sz w:val="20"/>
        </w:rPr>
      </w:pPr>
      <w:r>
        <w:rPr>
          <w:rFonts w:ascii="Arial" w:hAnsi="Arial" w:cs="Arial"/>
          <w:sz w:val="20"/>
        </w:rPr>
        <w:t>2.3</w:t>
      </w:r>
      <w:r>
        <w:rPr>
          <w:rFonts w:ascii="Arial" w:hAnsi="Arial" w:cs="Arial"/>
          <w:sz w:val="20"/>
        </w:rPr>
        <w:tab/>
      </w:r>
      <w:r w:rsidRPr="008524E6">
        <w:rPr>
          <w:rFonts w:ascii="Arial" w:hAnsi="Arial" w:cs="Arial"/>
          <w:sz w:val="20"/>
        </w:rPr>
        <w:t>Das Mitglied erhält Zugang zu „MyOikocredit“ und seinem dortigen Konto, wenn</w:t>
      </w:r>
    </w:p>
    <w:p w14:paraId="67497BEB" w14:textId="36DB163A" w:rsidR="00554BD3" w:rsidRPr="00F24F05" w:rsidRDefault="00554BD3" w:rsidP="00554BD3">
      <w:pPr>
        <w:pStyle w:val="Listenabsatz"/>
        <w:numPr>
          <w:ilvl w:val="0"/>
          <w:numId w:val="1"/>
        </w:numPr>
        <w:tabs>
          <w:tab w:val="clear" w:pos="284"/>
          <w:tab w:val="left" w:pos="567"/>
        </w:tabs>
        <w:spacing w:before="60" w:after="60"/>
        <w:ind w:left="993"/>
        <w:jc w:val="both"/>
        <w:rPr>
          <w:rFonts w:ascii="Arial" w:hAnsi="Arial" w:cs="Arial"/>
          <w:sz w:val="20"/>
        </w:rPr>
      </w:pPr>
      <w:r w:rsidRPr="00F24F05">
        <w:rPr>
          <w:rFonts w:ascii="Arial" w:hAnsi="Arial" w:cs="Arial"/>
          <w:sz w:val="20"/>
        </w:rPr>
        <w:t xml:space="preserve">es seinen Benutzernamen und sein Passwort </w:t>
      </w:r>
      <w:r w:rsidR="00901ED9" w:rsidRPr="00901ED9">
        <w:rPr>
          <w:rFonts w:ascii="Arial" w:hAnsi="Arial" w:cs="Arial"/>
          <w:sz w:val="20"/>
        </w:rPr>
        <w:t>und ggf. weitere Identifikationsmerkmale</w:t>
      </w:r>
      <w:r w:rsidR="00901ED9" w:rsidRPr="00F24F05">
        <w:rPr>
          <w:rFonts w:ascii="Arial" w:hAnsi="Arial" w:cs="Arial"/>
          <w:sz w:val="20"/>
        </w:rPr>
        <w:t xml:space="preserve"> </w:t>
      </w:r>
      <w:r w:rsidRPr="00F24F05">
        <w:rPr>
          <w:rFonts w:ascii="Arial" w:hAnsi="Arial" w:cs="Arial"/>
          <w:sz w:val="20"/>
        </w:rPr>
        <w:t>übermittelt hat,</w:t>
      </w:r>
    </w:p>
    <w:p w14:paraId="0923C4C9" w14:textId="77777777" w:rsidR="00554BD3" w:rsidRDefault="00554BD3" w:rsidP="00554BD3">
      <w:pPr>
        <w:pStyle w:val="Listenabsatz"/>
        <w:numPr>
          <w:ilvl w:val="0"/>
          <w:numId w:val="1"/>
        </w:numPr>
        <w:tabs>
          <w:tab w:val="clear" w:pos="284"/>
          <w:tab w:val="left" w:pos="567"/>
        </w:tabs>
        <w:spacing w:before="60" w:after="60"/>
        <w:ind w:left="993"/>
        <w:jc w:val="both"/>
        <w:rPr>
          <w:rFonts w:ascii="Arial" w:hAnsi="Arial" w:cs="Arial"/>
          <w:sz w:val="20"/>
        </w:rPr>
      </w:pPr>
      <w:r w:rsidRPr="00F24F05">
        <w:rPr>
          <w:rFonts w:ascii="Arial" w:hAnsi="Arial" w:cs="Arial"/>
          <w:sz w:val="20"/>
        </w:rPr>
        <w:t>die Prüfung dieser Daten beim Förderkreis eine Zugangsberechtigung des Mitglieds erg</w:t>
      </w:r>
      <w:r w:rsidRPr="00F24F05">
        <w:rPr>
          <w:rFonts w:ascii="Arial" w:hAnsi="Arial" w:cs="Arial"/>
          <w:sz w:val="20"/>
        </w:rPr>
        <w:t>e</w:t>
      </w:r>
      <w:r w:rsidRPr="00F24F05">
        <w:rPr>
          <w:rFonts w:ascii="Arial" w:hAnsi="Arial" w:cs="Arial"/>
          <w:sz w:val="20"/>
        </w:rPr>
        <w:t>ben hat und</w:t>
      </w:r>
    </w:p>
    <w:p w14:paraId="3C410167" w14:textId="77777777" w:rsidR="00554BD3" w:rsidRDefault="00554BD3" w:rsidP="00554BD3">
      <w:pPr>
        <w:pStyle w:val="Listenabsatz"/>
        <w:numPr>
          <w:ilvl w:val="0"/>
          <w:numId w:val="1"/>
        </w:numPr>
        <w:tabs>
          <w:tab w:val="clear" w:pos="284"/>
          <w:tab w:val="left" w:pos="567"/>
        </w:tabs>
        <w:spacing w:before="60" w:after="60"/>
        <w:ind w:left="993"/>
        <w:jc w:val="both"/>
        <w:rPr>
          <w:rFonts w:ascii="Arial" w:hAnsi="Arial" w:cs="Arial"/>
          <w:sz w:val="20"/>
        </w:rPr>
      </w:pPr>
      <w:r w:rsidRPr="00F24F05">
        <w:rPr>
          <w:rFonts w:ascii="Arial" w:hAnsi="Arial" w:cs="Arial"/>
          <w:sz w:val="20"/>
        </w:rPr>
        <w:t>keine Sperrung des Zugangs (vergleiche Nr. 7.) vorliegt.</w:t>
      </w:r>
    </w:p>
    <w:p w14:paraId="24DF909B" w14:textId="77777777" w:rsidR="00554BD3" w:rsidRPr="00F24F05" w:rsidRDefault="00554BD3" w:rsidP="00554BD3">
      <w:pPr>
        <w:pStyle w:val="berschrift1"/>
        <w:numPr>
          <w:ilvl w:val="0"/>
          <w:numId w:val="2"/>
        </w:numPr>
        <w:tabs>
          <w:tab w:val="clear" w:pos="284"/>
        </w:tabs>
        <w:spacing w:before="240" w:after="60"/>
        <w:ind w:left="567" w:hanging="567"/>
        <w:jc w:val="both"/>
        <w:rPr>
          <w:rFonts w:ascii="Arial" w:hAnsi="Arial" w:cs="Arial"/>
          <w:sz w:val="20"/>
        </w:rPr>
      </w:pPr>
      <w:r w:rsidRPr="00F24F05">
        <w:rPr>
          <w:rFonts w:ascii="Arial" w:hAnsi="Arial" w:cs="Arial"/>
          <w:sz w:val="20"/>
        </w:rPr>
        <w:t>Weisungen und Aufträge</w:t>
      </w:r>
    </w:p>
    <w:p w14:paraId="2FBB4906" w14:textId="1388173F" w:rsidR="00554BD3" w:rsidRDefault="00554BD3" w:rsidP="00554BD3">
      <w:pPr>
        <w:tabs>
          <w:tab w:val="clear" w:pos="284"/>
          <w:tab w:val="left" w:pos="567"/>
        </w:tabs>
        <w:spacing w:before="60" w:after="60"/>
        <w:ind w:left="567" w:hanging="567"/>
        <w:jc w:val="both"/>
        <w:rPr>
          <w:rFonts w:ascii="Arial" w:hAnsi="Arial" w:cs="Arial"/>
          <w:sz w:val="20"/>
        </w:rPr>
      </w:pPr>
      <w:r>
        <w:rPr>
          <w:rFonts w:ascii="Arial" w:hAnsi="Arial" w:cs="Arial"/>
          <w:sz w:val="20"/>
        </w:rPr>
        <w:t>3</w:t>
      </w:r>
      <w:r w:rsidRPr="00765AF8">
        <w:rPr>
          <w:rFonts w:ascii="Arial" w:hAnsi="Arial" w:cs="Arial"/>
          <w:sz w:val="20"/>
        </w:rPr>
        <w:t>.1</w:t>
      </w:r>
      <w:r>
        <w:rPr>
          <w:rFonts w:ascii="Arial" w:hAnsi="Arial" w:cs="Arial"/>
          <w:sz w:val="20"/>
        </w:rPr>
        <w:tab/>
      </w:r>
      <w:r w:rsidRPr="008524E6">
        <w:rPr>
          <w:rFonts w:ascii="Arial" w:hAnsi="Arial" w:cs="Arial"/>
          <w:sz w:val="20"/>
        </w:rPr>
        <w:t>Über „MyOikocredit“ kann das Mitglied Weisungen zur Reduzierung seines Anlagebetrages und Rückgabe der treuhänderisch gehaltenen Genossenschaftsanteile erteilen</w:t>
      </w:r>
      <w:r w:rsidR="00D75227">
        <w:rPr>
          <w:rFonts w:ascii="Arial" w:hAnsi="Arial" w:cs="Arial"/>
          <w:sz w:val="20"/>
        </w:rPr>
        <w:t xml:space="preserve">. </w:t>
      </w:r>
      <w:r w:rsidRPr="008524E6">
        <w:rPr>
          <w:rFonts w:ascii="Arial" w:hAnsi="Arial" w:cs="Arial"/>
          <w:sz w:val="20"/>
        </w:rPr>
        <w:t>Die Ausführung der Weisung durch den Förderkreis erfolgt nach Maßgabe des Treuhandvertrages.</w:t>
      </w:r>
    </w:p>
    <w:p w14:paraId="114A3501" w14:textId="0D09783A" w:rsidR="00D75227" w:rsidRDefault="00D75227" w:rsidP="00D75227">
      <w:pPr>
        <w:tabs>
          <w:tab w:val="clear" w:pos="284"/>
          <w:tab w:val="left" w:pos="567"/>
        </w:tabs>
        <w:spacing w:before="60" w:after="60"/>
        <w:ind w:left="567" w:hanging="567"/>
        <w:jc w:val="both"/>
        <w:rPr>
          <w:rFonts w:ascii="Arial" w:hAnsi="Arial" w:cs="Arial"/>
          <w:sz w:val="20"/>
        </w:rPr>
      </w:pPr>
      <w:r>
        <w:rPr>
          <w:rFonts w:ascii="Arial" w:hAnsi="Arial" w:cs="Arial"/>
          <w:sz w:val="20"/>
        </w:rPr>
        <w:t>3.2</w:t>
      </w:r>
      <w:r>
        <w:rPr>
          <w:rFonts w:ascii="Arial" w:hAnsi="Arial" w:cs="Arial"/>
          <w:sz w:val="20"/>
        </w:rPr>
        <w:tab/>
        <w:t xml:space="preserve">Die Erteilung von Weisungen zur Reduzierung des Anlagebetrages und die Ankündigung einer Erhöhung des Anlagebetrages </w:t>
      </w:r>
      <w:proofErr w:type="gramStart"/>
      <w:r>
        <w:rPr>
          <w:rFonts w:ascii="Arial" w:hAnsi="Arial" w:cs="Arial"/>
          <w:sz w:val="20"/>
        </w:rPr>
        <w:t>ist</w:t>
      </w:r>
      <w:proofErr w:type="gramEnd"/>
      <w:r>
        <w:rPr>
          <w:rFonts w:ascii="Arial" w:hAnsi="Arial" w:cs="Arial"/>
          <w:sz w:val="20"/>
        </w:rPr>
        <w:t xml:space="preserve"> über „MyOikocredit“ nur möglich, sofern sich das Mitglied vor </w:t>
      </w:r>
      <w:r>
        <w:rPr>
          <w:rFonts w:ascii="Arial" w:hAnsi="Arial" w:cs="Arial"/>
          <w:sz w:val="20"/>
        </w:rPr>
        <w:lastRenderedPageBreak/>
        <w:t xml:space="preserve">dem Ausfüllen der bereitgestellten Eingabemasken durch Eingabe seines Benutzernamens und seines Passwortes </w:t>
      </w:r>
      <w:r w:rsidR="00005427">
        <w:rPr>
          <w:rFonts w:ascii="Arial" w:hAnsi="Arial" w:cs="Arial"/>
          <w:sz w:val="20"/>
        </w:rPr>
        <w:t xml:space="preserve">und ggf. weiterer Merkmale </w:t>
      </w:r>
      <w:r>
        <w:rPr>
          <w:rFonts w:ascii="Arial" w:hAnsi="Arial" w:cs="Arial"/>
          <w:sz w:val="20"/>
        </w:rPr>
        <w:t>identifiziert hat.</w:t>
      </w:r>
    </w:p>
    <w:p w14:paraId="547C76F1" w14:textId="2587CD7F" w:rsidR="00554BD3" w:rsidRDefault="00554BD3" w:rsidP="00554BD3">
      <w:pPr>
        <w:tabs>
          <w:tab w:val="clear" w:pos="284"/>
          <w:tab w:val="left" w:pos="567"/>
        </w:tabs>
        <w:spacing w:before="60" w:after="60"/>
        <w:ind w:left="567" w:hanging="567"/>
        <w:jc w:val="both"/>
        <w:rPr>
          <w:rFonts w:ascii="Arial" w:hAnsi="Arial" w:cs="Arial"/>
          <w:sz w:val="20"/>
        </w:rPr>
      </w:pPr>
      <w:r>
        <w:rPr>
          <w:rFonts w:ascii="Arial" w:hAnsi="Arial" w:cs="Arial"/>
          <w:sz w:val="20"/>
        </w:rPr>
        <w:t>3</w:t>
      </w:r>
      <w:r w:rsidRPr="008524E6">
        <w:rPr>
          <w:rFonts w:ascii="Arial" w:hAnsi="Arial" w:cs="Arial"/>
          <w:sz w:val="20"/>
        </w:rPr>
        <w:t>.</w:t>
      </w:r>
      <w:r w:rsidR="00D75227">
        <w:rPr>
          <w:rFonts w:ascii="Arial" w:hAnsi="Arial" w:cs="Arial"/>
          <w:sz w:val="20"/>
        </w:rPr>
        <w:t>3</w:t>
      </w:r>
      <w:r w:rsidRPr="008524E6">
        <w:rPr>
          <w:rFonts w:ascii="Arial" w:hAnsi="Arial" w:cs="Arial"/>
          <w:sz w:val="20"/>
        </w:rPr>
        <w:tab/>
        <w:t>Über „MyOikocredit“ kann das Mitglied eine gewünschte Erhöhung seines Anlagebetrages a</w:t>
      </w:r>
      <w:r w:rsidRPr="008524E6">
        <w:rPr>
          <w:rFonts w:ascii="Arial" w:hAnsi="Arial" w:cs="Arial"/>
          <w:sz w:val="20"/>
        </w:rPr>
        <w:t>n</w:t>
      </w:r>
      <w:r w:rsidRPr="008524E6">
        <w:rPr>
          <w:rFonts w:ascii="Arial" w:hAnsi="Arial" w:cs="Arial"/>
          <w:sz w:val="20"/>
        </w:rPr>
        <w:t>kündigen. Wirksam wird die Weisung zur Erhöhung des Anlagebetrags aber erst, wenn der en</w:t>
      </w:r>
      <w:r w:rsidRPr="008524E6">
        <w:rPr>
          <w:rFonts w:ascii="Arial" w:hAnsi="Arial" w:cs="Arial"/>
          <w:sz w:val="20"/>
        </w:rPr>
        <w:t>t</w:t>
      </w:r>
      <w:r w:rsidRPr="008524E6">
        <w:rPr>
          <w:rFonts w:ascii="Arial" w:hAnsi="Arial" w:cs="Arial"/>
          <w:sz w:val="20"/>
        </w:rPr>
        <w:t xml:space="preserve">sprechende Betrag zur Erhöhung des Anlagebetrags auf </w:t>
      </w:r>
      <w:r>
        <w:rPr>
          <w:rFonts w:ascii="Arial" w:hAnsi="Arial" w:cs="Arial"/>
          <w:sz w:val="20"/>
        </w:rPr>
        <w:t>dem</w:t>
      </w:r>
      <w:r w:rsidRPr="008524E6">
        <w:rPr>
          <w:rFonts w:ascii="Arial" w:hAnsi="Arial" w:cs="Arial"/>
          <w:sz w:val="20"/>
        </w:rPr>
        <w:t xml:space="preserve"> Treuhandkonto des Förderkre</w:t>
      </w:r>
      <w:r w:rsidRPr="008524E6">
        <w:rPr>
          <w:rFonts w:ascii="Arial" w:hAnsi="Arial" w:cs="Arial"/>
          <w:sz w:val="20"/>
        </w:rPr>
        <w:t>i</w:t>
      </w:r>
      <w:r w:rsidRPr="008524E6">
        <w:rPr>
          <w:rFonts w:ascii="Arial" w:hAnsi="Arial" w:cs="Arial"/>
          <w:sz w:val="20"/>
        </w:rPr>
        <w:t xml:space="preserve">ses </w:t>
      </w:r>
      <w:r>
        <w:rPr>
          <w:rFonts w:ascii="Arial" w:hAnsi="Arial" w:cs="Arial"/>
          <w:sz w:val="20"/>
        </w:rPr>
        <w:t>eingegangen ist</w:t>
      </w:r>
      <w:r w:rsidRPr="008524E6">
        <w:rPr>
          <w:rFonts w:ascii="Arial" w:hAnsi="Arial" w:cs="Arial"/>
          <w:sz w:val="20"/>
        </w:rPr>
        <w:t xml:space="preserve">. </w:t>
      </w:r>
    </w:p>
    <w:p w14:paraId="6EDA1F6D" w14:textId="5A6D8BF9" w:rsidR="00554BD3" w:rsidRPr="00765AF8" w:rsidRDefault="00554BD3" w:rsidP="00554BD3">
      <w:pPr>
        <w:tabs>
          <w:tab w:val="clear" w:pos="284"/>
          <w:tab w:val="left" w:pos="567"/>
        </w:tabs>
        <w:spacing w:before="60" w:after="60"/>
        <w:ind w:left="567" w:hanging="567"/>
        <w:jc w:val="both"/>
        <w:rPr>
          <w:rFonts w:ascii="Arial" w:hAnsi="Arial" w:cs="Arial"/>
          <w:sz w:val="20"/>
        </w:rPr>
      </w:pPr>
      <w:r>
        <w:rPr>
          <w:rFonts w:ascii="Arial" w:hAnsi="Arial" w:cs="Arial"/>
          <w:sz w:val="20"/>
        </w:rPr>
        <w:t>3</w:t>
      </w:r>
      <w:r w:rsidRPr="008524E6">
        <w:rPr>
          <w:rFonts w:ascii="Arial" w:hAnsi="Arial" w:cs="Arial"/>
          <w:sz w:val="20"/>
        </w:rPr>
        <w:t>.</w:t>
      </w:r>
      <w:r w:rsidR="007E0815">
        <w:rPr>
          <w:rFonts w:ascii="Arial" w:hAnsi="Arial" w:cs="Arial"/>
          <w:sz w:val="20"/>
        </w:rPr>
        <w:t>4</w:t>
      </w:r>
      <w:r w:rsidRPr="008524E6">
        <w:rPr>
          <w:rFonts w:ascii="Arial" w:hAnsi="Arial" w:cs="Arial"/>
          <w:sz w:val="20"/>
        </w:rPr>
        <w:tab/>
        <w:t xml:space="preserve">Der Förderkreis informiert das Mitglied </w:t>
      </w:r>
      <w:r w:rsidR="00901ED9" w:rsidRPr="00901ED9">
        <w:rPr>
          <w:rFonts w:ascii="Arial" w:hAnsi="Arial" w:cs="Arial"/>
          <w:sz w:val="20"/>
        </w:rPr>
        <w:t xml:space="preserve">auf geeignete Art und Weise, z.B. </w:t>
      </w:r>
      <w:r w:rsidRPr="008524E6">
        <w:rPr>
          <w:rFonts w:ascii="Arial" w:hAnsi="Arial" w:cs="Arial"/>
          <w:sz w:val="20"/>
        </w:rPr>
        <w:t>per E-Mail über die Ausführung von Weisungen sowie über die Veränderung seiner Kontodaten.</w:t>
      </w:r>
    </w:p>
    <w:p w14:paraId="40F490A2" w14:textId="77777777" w:rsidR="00554BD3" w:rsidRPr="00F24F05" w:rsidRDefault="00554BD3" w:rsidP="00554BD3">
      <w:pPr>
        <w:pStyle w:val="berschrift1"/>
        <w:numPr>
          <w:ilvl w:val="0"/>
          <w:numId w:val="2"/>
        </w:numPr>
        <w:tabs>
          <w:tab w:val="clear" w:pos="284"/>
        </w:tabs>
        <w:spacing w:before="240" w:after="60"/>
        <w:ind w:left="567" w:hanging="567"/>
        <w:jc w:val="both"/>
        <w:rPr>
          <w:rFonts w:ascii="Arial" w:hAnsi="Arial" w:cs="Arial"/>
          <w:sz w:val="20"/>
        </w:rPr>
      </w:pPr>
      <w:r w:rsidRPr="00F24F05">
        <w:rPr>
          <w:rFonts w:ascii="Arial" w:hAnsi="Arial" w:cs="Arial"/>
          <w:sz w:val="20"/>
        </w:rPr>
        <w:t>Form von einseitige</w:t>
      </w:r>
      <w:r w:rsidR="00E12499">
        <w:rPr>
          <w:rFonts w:ascii="Arial" w:hAnsi="Arial" w:cs="Arial"/>
          <w:sz w:val="20"/>
        </w:rPr>
        <w:t>n Mitteilungen und Erklärungen</w:t>
      </w:r>
    </w:p>
    <w:p w14:paraId="015D7065" w14:textId="77777777" w:rsidR="00554BD3" w:rsidRPr="00F24F05" w:rsidRDefault="00554BD3" w:rsidP="00554BD3">
      <w:pPr>
        <w:tabs>
          <w:tab w:val="clear" w:pos="284"/>
          <w:tab w:val="left" w:pos="567"/>
        </w:tabs>
        <w:spacing w:before="60" w:after="60"/>
        <w:ind w:left="567" w:hanging="567"/>
        <w:jc w:val="both"/>
        <w:rPr>
          <w:rFonts w:ascii="Arial" w:hAnsi="Arial" w:cs="Arial"/>
          <w:sz w:val="20"/>
        </w:rPr>
      </w:pPr>
      <w:r w:rsidRPr="00F24F05">
        <w:rPr>
          <w:rFonts w:ascii="Arial" w:hAnsi="Arial" w:cs="Arial"/>
          <w:sz w:val="20"/>
        </w:rPr>
        <w:t>4.1</w:t>
      </w:r>
      <w:r w:rsidRPr="00F24F05">
        <w:rPr>
          <w:rFonts w:ascii="Arial" w:hAnsi="Arial" w:cs="Arial"/>
          <w:sz w:val="20"/>
        </w:rPr>
        <w:tab/>
        <w:t>Einseitige Mitteilungen und Erklärungen, die im Rahmen der Nutzung von „MyOikocredit“ zw</w:t>
      </w:r>
      <w:r w:rsidRPr="00F24F05">
        <w:rPr>
          <w:rFonts w:ascii="Arial" w:hAnsi="Arial" w:cs="Arial"/>
          <w:sz w:val="20"/>
        </w:rPr>
        <w:t>i</w:t>
      </w:r>
      <w:r w:rsidRPr="00F24F05">
        <w:rPr>
          <w:rFonts w:ascii="Arial" w:hAnsi="Arial" w:cs="Arial"/>
          <w:sz w:val="20"/>
        </w:rPr>
        <w:t>schen Mitglied und Förderkreis abgegeben werden, bedürfen zu ihrer Wirksamkeit der Tex</w:t>
      </w:r>
      <w:r w:rsidRPr="00F24F05">
        <w:rPr>
          <w:rFonts w:ascii="Arial" w:hAnsi="Arial" w:cs="Arial"/>
          <w:sz w:val="20"/>
        </w:rPr>
        <w:t>t</w:t>
      </w:r>
      <w:r w:rsidRPr="00F24F05">
        <w:rPr>
          <w:rFonts w:ascii="Arial" w:hAnsi="Arial" w:cs="Arial"/>
          <w:sz w:val="20"/>
        </w:rPr>
        <w:t>form. Dieses Textformerfordernis gilt nicht für Sperranzeigen, die das Mitglied entweder in Tex</w:t>
      </w:r>
      <w:r w:rsidRPr="00F24F05">
        <w:rPr>
          <w:rFonts w:ascii="Arial" w:hAnsi="Arial" w:cs="Arial"/>
          <w:sz w:val="20"/>
        </w:rPr>
        <w:t>t</w:t>
      </w:r>
      <w:r w:rsidRPr="00F24F05">
        <w:rPr>
          <w:rFonts w:ascii="Arial" w:hAnsi="Arial" w:cs="Arial"/>
          <w:sz w:val="20"/>
        </w:rPr>
        <w:t>form oder mündlich oder telefonisch übermitteln kann.</w:t>
      </w:r>
    </w:p>
    <w:p w14:paraId="78AD887D" w14:textId="05F23E0C" w:rsidR="00554BD3" w:rsidRPr="00F24F05" w:rsidRDefault="00554BD3" w:rsidP="00554BD3">
      <w:pPr>
        <w:tabs>
          <w:tab w:val="clear" w:pos="284"/>
          <w:tab w:val="left" w:pos="567"/>
        </w:tabs>
        <w:spacing w:before="60" w:after="60"/>
        <w:ind w:left="567" w:hanging="567"/>
        <w:jc w:val="both"/>
        <w:rPr>
          <w:rFonts w:ascii="Arial" w:hAnsi="Arial" w:cs="Arial"/>
          <w:sz w:val="20"/>
        </w:rPr>
      </w:pPr>
      <w:r w:rsidRPr="00F24F05">
        <w:rPr>
          <w:rFonts w:ascii="Arial" w:hAnsi="Arial" w:cs="Arial"/>
          <w:sz w:val="20"/>
        </w:rPr>
        <w:t>4.2</w:t>
      </w:r>
      <w:r w:rsidRPr="00F24F05">
        <w:rPr>
          <w:rFonts w:ascii="Arial" w:hAnsi="Arial" w:cs="Arial"/>
          <w:sz w:val="20"/>
        </w:rPr>
        <w:tab/>
        <w:t>Bei Weisungen des Mitglieds zur Reduzierung seines Anlagebetrages und bei der Ankündigung einer gewünschten Erhöhung seines Anlagebetrages wird die Textform im Sinne dieser Nu</w:t>
      </w:r>
      <w:r w:rsidRPr="00F24F05">
        <w:rPr>
          <w:rFonts w:ascii="Arial" w:hAnsi="Arial" w:cs="Arial"/>
          <w:sz w:val="20"/>
        </w:rPr>
        <w:t>t</w:t>
      </w:r>
      <w:r w:rsidRPr="00F24F05">
        <w:rPr>
          <w:rFonts w:ascii="Arial" w:hAnsi="Arial" w:cs="Arial"/>
          <w:sz w:val="20"/>
        </w:rPr>
        <w:t>zungsbedingungen auch dadurch gewahrt, dass das Mitglied seine Weisung oder Ankündigung nach Ausfüllen der dafür bereitgestellten elektronischen Formulare durch Betätigung des</w:t>
      </w:r>
      <w:r w:rsidR="00901ED9">
        <w:rPr>
          <w:rFonts w:ascii="Arial" w:hAnsi="Arial" w:cs="Arial"/>
          <w:sz w:val="20"/>
        </w:rPr>
        <w:t xml:space="preserve"> en</w:t>
      </w:r>
      <w:r w:rsidR="00901ED9">
        <w:rPr>
          <w:rFonts w:ascii="Arial" w:hAnsi="Arial" w:cs="Arial"/>
          <w:sz w:val="20"/>
        </w:rPr>
        <w:t>t</w:t>
      </w:r>
      <w:r w:rsidR="00901ED9">
        <w:rPr>
          <w:rFonts w:ascii="Arial" w:hAnsi="Arial" w:cs="Arial"/>
          <w:sz w:val="20"/>
        </w:rPr>
        <w:t>sprechenden</w:t>
      </w:r>
      <w:r w:rsidRPr="00F24F05">
        <w:rPr>
          <w:rFonts w:ascii="Arial" w:hAnsi="Arial" w:cs="Arial"/>
          <w:sz w:val="20"/>
        </w:rPr>
        <w:t xml:space="preserve"> Buttons an den Förderkreis freigibt und übermittelt.</w:t>
      </w:r>
    </w:p>
    <w:p w14:paraId="345A0D49" w14:textId="77777777" w:rsidR="00554BD3" w:rsidRPr="00F24F05" w:rsidRDefault="00554BD3" w:rsidP="00554BD3">
      <w:pPr>
        <w:pStyle w:val="berschrift1"/>
        <w:numPr>
          <w:ilvl w:val="0"/>
          <w:numId w:val="2"/>
        </w:numPr>
        <w:tabs>
          <w:tab w:val="clear" w:pos="284"/>
        </w:tabs>
        <w:spacing w:before="240" w:after="60"/>
        <w:ind w:left="567" w:hanging="567"/>
        <w:jc w:val="both"/>
        <w:rPr>
          <w:rFonts w:ascii="Arial" w:hAnsi="Arial" w:cs="Arial"/>
          <w:sz w:val="20"/>
        </w:rPr>
      </w:pPr>
      <w:r w:rsidRPr="00F24F05">
        <w:rPr>
          <w:rFonts w:ascii="Arial" w:hAnsi="Arial" w:cs="Arial"/>
          <w:sz w:val="20"/>
        </w:rPr>
        <w:t>Sorgfaltspflichten des Mitglieds</w:t>
      </w:r>
    </w:p>
    <w:p w14:paraId="7DBC81DB" w14:textId="61533231" w:rsidR="00554BD3" w:rsidRPr="00F24F05" w:rsidRDefault="00554BD3" w:rsidP="00554BD3">
      <w:pPr>
        <w:tabs>
          <w:tab w:val="clear" w:pos="284"/>
          <w:tab w:val="left" w:pos="567"/>
        </w:tabs>
        <w:spacing w:before="60" w:after="60"/>
        <w:ind w:left="567" w:hanging="567"/>
        <w:jc w:val="both"/>
        <w:rPr>
          <w:rFonts w:ascii="Arial" w:hAnsi="Arial" w:cs="Arial"/>
          <w:sz w:val="20"/>
        </w:rPr>
      </w:pPr>
      <w:r w:rsidRPr="00F24F05">
        <w:rPr>
          <w:rFonts w:ascii="Arial" w:hAnsi="Arial" w:cs="Arial"/>
          <w:sz w:val="20"/>
        </w:rPr>
        <w:t>5.1</w:t>
      </w:r>
      <w:r w:rsidRPr="00F24F05">
        <w:rPr>
          <w:rFonts w:ascii="Arial" w:hAnsi="Arial" w:cs="Arial"/>
          <w:sz w:val="20"/>
        </w:rPr>
        <w:tab/>
        <w:t>Das Mitglied hat seine Zugangsdaten (Benutzername und Passwort</w:t>
      </w:r>
      <w:r w:rsidR="00005427">
        <w:rPr>
          <w:rFonts w:ascii="Arial" w:hAnsi="Arial" w:cs="Arial"/>
          <w:sz w:val="20"/>
        </w:rPr>
        <w:t xml:space="preserve"> und ggf. weitere Identifik</w:t>
      </w:r>
      <w:r w:rsidR="00005427">
        <w:rPr>
          <w:rFonts w:ascii="Arial" w:hAnsi="Arial" w:cs="Arial"/>
          <w:sz w:val="20"/>
        </w:rPr>
        <w:t>a</w:t>
      </w:r>
      <w:r w:rsidR="00005427">
        <w:rPr>
          <w:rFonts w:ascii="Arial" w:hAnsi="Arial" w:cs="Arial"/>
          <w:sz w:val="20"/>
        </w:rPr>
        <w:t>tionsmerkmale</w:t>
      </w:r>
      <w:r w:rsidRPr="00F24F05">
        <w:rPr>
          <w:rFonts w:ascii="Arial" w:hAnsi="Arial" w:cs="Arial"/>
          <w:sz w:val="20"/>
        </w:rPr>
        <w:t>) geheim zu halten. Sie sind vor dem Zugriff anderer Personen sicher zu verwa</w:t>
      </w:r>
      <w:r w:rsidRPr="00F24F05">
        <w:rPr>
          <w:rFonts w:ascii="Arial" w:hAnsi="Arial" w:cs="Arial"/>
          <w:sz w:val="20"/>
        </w:rPr>
        <w:t>h</w:t>
      </w:r>
      <w:r w:rsidRPr="00F24F05">
        <w:rPr>
          <w:rFonts w:ascii="Arial" w:hAnsi="Arial" w:cs="Arial"/>
          <w:sz w:val="20"/>
        </w:rPr>
        <w:t>ren und dürfen nicht elektronisch gespeichert werden. Jede Person, die die Zugangsdaten kennt, hat die Möglichkeit die Funktionen von „MyOikocredit“ missbräuchlich zu nutzen.</w:t>
      </w:r>
    </w:p>
    <w:p w14:paraId="43CEB4AE" w14:textId="4EB872BF" w:rsidR="00554BD3" w:rsidRPr="00F24F05" w:rsidRDefault="00554BD3" w:rsidP="00554BD3">
      <w:pPr>
        <w:tabs>
          <w:tab w:val="clear" w:pos="284"/>
          <w:tab w:val="left" w:pos="567"/>
        </w:tabs>
        <w:spacing w:before="60" w:after="60"/>
        <w:ind w:left="567" w:hanging="567"/>
        <w:jc w:val="both"/>
        <w:rPr>
          <w:rFonts w:ascii="Arial" w:hAnsi="Arial" w:cs="Arial"/>
          <w:sz w:val="20"/>
        </w:rPr>
      </w:pPr>
      <w:r w:rsidRPr="00F24F05">
        <w:rPr>
          <w:rFonts w:ascii="Arial" w:hAnsi="Arial" w:cs="Arial"/>
          <w:sz w:val="20"/>
        </w:rPr>
        <w:t>5.2</w:t>
      </w:r>
      <w:r w:rsidRPr="00F24F05">
        <w:rPr>
          <w:rFonts w:ascii="Arial" w:hAnsi="Arial" w:cs="Arial"/>
          <w:sz w:val="20"/>
        </w:rPr>
        <w:tab/>
        <w:t>Die Zugangsdaten dürfen niemals außerhalb der dafür vorgesehenen Eingabefelder der Inte</w:t>
      </w:r>
      <w:r w:rsidRPr="00F24F05">
        <w:rPr>
          <w:rFonts w:ascii="Arial" w:hAnsi="Arial" w:cs="Arial"/>
          <w:sz w:val="20"/>
        </w:rPr>
        <w:t>r</w:t>
      </w:r>
      <w:r w:rsidRPr="00F24F05">
        <w:rPr>
          <w:rFonts w:ascii="Arial" w:hAnsi="Arial" w:cs="Arial"/>
          <w:sz w:val="20"/>
        </w:rPr>
        <w:t>netseite des Förderkreises https://www.</w:t>
      </w:r>
      <w:r w:rsidR="0098013F">
        <w:rPr>
          <w:rFonts w:ascii="Arial" w:hAnsi="Arial" w:cs="Arial"/>
          <w:sz w:val="20"/>
        </w:rPr>
        <w:t>Hessen-Pfalz</w:t>
      </w:r>
      <w:r w:rsidR="00E755D1">
        <w:rPr>
          <w:rFonts w:ascii="Arial" w:hAnsi="Arial" w:cs="Arial"/>
          <w:sz w:val="20"/>
        </w:rPr>
        <w:t>.</w:t>
      </w:r>
      <w:r w:rsidRPr="00F24F05">
        <w:rPr>
          <w:rFonts w:ascii="Arial" w:hAnsi="Arial" w:cs="Arial"/>
          <w:sz w:val="20"/>
        </w:rPr>
        <w:t xml:space="preserve">oikocredit.de </w:t>
      </w:r>
      <w:r w:rsidR="006F46E7">
        <w:rPr>
          <w:rFonts w:ascii="Arial" w:hAnsi="Arial" w:cs="Arial"/>
          <w:sz w:val="20"/>
        </w:rPr>
        <w:t xml:space="preserve">(einschließlich der darunter liegenden Seiten) </w:t>
      </w:r>
      <w:r w:rsidR="00540C03">
        <w:rPr>
          <w:rFonts w:ascii="Arial" w:hAnsi="Arial" w:cs="Arial"/>
          <w:sz w:val="20"/>
        </w:rPr>
        <w:t xml:space="preserve">oder anderer vom Förderkreis bereitgestellte Zugänge </w:t>
      </w:r>
      <w:r w:rsidRPr="00F24F05">
        <w:rPr>
          <w:rFonts w:ascii="Arial" w:hAnsi="Arial" w:cs="Arial"/>
          <w:sz w:val="20"/>
        </w:rPr>
        <w:t>eingegeben oder ve</w:t>
      </w:r>
      <w:r w:rsidRPr="00F24F05">
        <w:rPr>
          <w:rFonts w:ascii="Arial" w:hAnsi="Arial" w:cs="Arial"/>
          <w:sz w:val="20"/>
        </w:rPr>
        <w:t>r</w:t>
      </w:r>
      <w:r w:rsidRPr="00F24F05">
        <w:rPr>
          <w:rFonts w:ascii="Arial" w:hAnsi="Arial" w:cs="Arial"/>
          <w:sz w:val="20"/>
        </w:rPr>
        <w:t>wendet werden.</w:t>
      </w:r>
    </w:p>
    <w:p w14:paraId="6BF65671" w14:textId="77777777" w:rsidR="00554BD3" w:rsidRDefault="00554BD3" w:rsidP="00554BD3">
      <w:pPr>
        <w:tabs>
          <w:tab w:val="clear" w:pos="284"/>
          <w:tab w:val="left" w:pos="567"/>
        </w:tabs>
        <w:spacing w:before="60" w:after="60"/>
        <w:ind w:left="567" w:hanging="567"/>
        <w:jc w:val="both"/>
        <w:rPr>
          <w:rFonts w:ascii="Arial" w:hAnsi="Arial" w:cs="Arial"/>
          <w:sz w:val="20"/>
        </w:rPr>
      </w:pPr>
      <w:r w:rsidRPr="00F24F05">
        <w:rPr>
          <w:rFonts w:ascii="Arial" w:hAnsi="Arial" w:cs="Arial"/>
          <w:sz w:val="20"/>
        </w:rPr>
        <w:t>5.3</w:t>
      </w:r>
      <w:r w:rsidRPr="00F24F05">
        <w:rPr>
          <w:rFonts w:ascii="Arial" w:hAnsi="Arial" w:cs="Arial"/>
          <w:sz w:val="20"/>
        </w:rPr>
        <w:tab/>
        <w:t>Bei der Eingabe der Zugangsdaten hat das Mitglied sicherzustellen, dass diese von anderen Personen nicht ausgespäht werden können.</w:t>
      </w:r>
    </w:p>
    <w:p w14:paraId="645F2815" w14:textId="2C70BEB7" w:rsidR="00554BD3" w:rsidRPr="00F24F05" w:rsidRDefault="00554BD3" w:rsidP="00554BD3">
      <w:pPr>
        <w:tabs>
          <w:tab w:val="clear" w:pos="284"/>
          <w:tab w:val="left" w:pos="567"/>
        </w:tabs>
        <w:spacing w:before="60" w:after="60"/>
        <w:ind w:left="567" w:hanging="567"/>
        <w:jc w:val="both"/>
        <w:rPr>
          <w:rFonts w:ascii="Arial" w:hAnsi="Arial" w:cs="Arial"/>
          <w:sz w:val="20"/>
        </w:rPr>
      </w:pPr>
      <w:r w:rsidRPr="00F24F05">
        <w:rPr>
          <w:rFonts w:ascii="Arial" w:hAnsi="Arial" w:cs="Arial"/>
          <w:sz w:val="20"/>
        </w:rPr>
        <w:t>5.4</w:t>
      </w:r>
      <w:r w:rsidRPr="00F24F05">
        <w:rPr>
          <w:rFonts w:ascii="Arial" w:hAnsi="Arial" w:cs="Arial"/>
          <w:sz w:val="20"/>
        </w:rPr>
        <w:tab/>
        <w:t>Das Mitglied hat dafür Sorge zu tragen, dass die von ihm zum Zugang verwendeten Systeme und Anwendungen (zum Beispiel PC und Software) eine sichere und einwandfreie Abwicklung gewährleisten und Risiken im Rahmen des Möglichen (zum Beispiel durch Installation und A</w:t>
      </w:r>
      <w:r w:rsidRPr="00F24F05">
        <w:rPr>
          <w:rFonts w:ascii="Arial" w:hAnsi="Arial" w:cs="Arial"/>
          <w:sz w:val="20"/>
        </w:rPr>
        <w:t>k</w:t>
      </w:r>
      <w:r w:rsidRPr="00F24F05">
        <w:rPr>
          <w:rFonts w:ascii="Arial" w:hAnsi="Arial" w:cs="Arial"/>
          <w:sz w:val="20"/>
        </w:rPr>
        <w:t>tualisierung eines handelsüblichen Virenschutzprogramms und regelmäßige Sicherheits-Updates für den verwendeten Browser) ausgeschlossen werden. Die unter https://www.</w:t>
      </w:r>
      <w:r w:rsidR="0098013F">
        <w:rPr>
          <w:rFonts w:ascii="Arial" w:hAnsi="Arial" w:cs="Arial"/>
          <w:sz w:val="20"/>
        </w:rPr>
        <w:t>Hessen-Pfalz</w:t>
      </w:r>
      <w:r w:rsidR="00E755D1">
        <w:rPr>
          <w:rFonts w:ascii="Arial" w:hAnsi="Arial" w:cs="Arial"/>
          <w:sz w:val="20"/>
        </w:rPr>
        <w:t>.</w:t>
      </w:r>
      <w:r w:rsidRPr="00F24F05">
        <w:rPr>
          <w:rFonts w:ascii="Arial" w:hAnsi="Arial" w:cs="Arial"/>
          <w:sz w:val="20"/>
        </w:rPr>
        <w:t>oikocredit.de/sicherheit abrufbaren Sicherheitshinweise des Förderkreises sind vom Mi</w:t>
      </w:r>
      <w:r w:rsidRPr="00F24F05">
        <w:rPr>
          <w:rFonts w:ascii="Arial" w:hAnsi="Arial" w:cs="Arial"/>
          <w:sz w:val="20"/>
        </w:rPr>
        <w:t>t</w:t>
      </w:r>
      <w:r w:rsidRPr="00F24F05">
        <w:rPr>
          <w:rFonts w:ascii="Arial" w:hAnsi="Arial" w:cs="Arial"/>
          <w:sz w:val="20"/>
        </w:rPr>
        <w:t>glied zu beachten.</w:t>
      </w:r>
    </w:p>
    <w:p w14:paraId="3191915C" w14:textId="77777777" w:rsidR="00554BD3" w:rsidRPr="00F24F05" w:rsidRDefault="00554BD3" w:rsidP="00554BD3">
      <w:pPr>
        <w:pStyle w:val="berschrift1"/>
        <w:numPr>
          <w:ilvl w:val="0"/>
          <w:numId w:val="2"/>
        </w:numPr>
        <w:tabs>
          <w:tab w:val="clear" w:pos="284"/>
        </w:tabs>
        <w:spacing w:before="240" w:after="60"/>
        <w:ind w:left="567" w:hanging="567"/>
        <w:jc w:val="both"/>
        <w:rPr>
          <w:rFonts w:ascii="Arial" w:hAnsi="Arial" w:cs="Arial"/>
          <w:sz w:val="20"/>
        </w:rPr>
      </w:pPr>
      <w:r w:rsidRPr="00F24F05">
        <w:rPr>
          <w:rFonts w:ascii="Arial" w:hAnsi="Arial" w:cs="Arial"/>
          <w:sz w:val="20"/>
        </w:rPr>
        <w:t>Kontroll- , Anzeige- und Unterrichtungspflichten des Mitglieds</w:t>
      </w:r>
    </w:p>
    <w:p w14:paraId="38824732" w14:textId="77777777" w:rsidR="00554BD3" w:rsidRPr="00F24F05" w:rsidRDefault="00554BD3" w:rsidP="00554BD3">
      <w:pPr>
        <w:tabs>
          <w:tab w:val="clear" w:pos="284"/>
          <w:tab w:val="left" w:pos="567"/>
        </w:tabs>
        <w:spacing w:before="60" w:after="60"/>
        <w:ind w:left="567" w:hanging="567"/>
        <w:jc w:val="both"/>
        <w:rPr>
          <w:rFonts w:ascii="Arial" w:hAnsi="Arial" w:cs="Arial"/>
          <w:sz w:val="20"/>
        </w:rPr>
      </w:pPr>
      <w:r w:rsidRPr="00F24F05">
        <w:rPr>
          <w:rFonts w:ascii="Arial" w:hAnsi="Arial" w:cs="Arial"/>
          <w:sz w:val="20"/>
        </w:rPr>
        <w:t>6.1</w:t>
      </w:r>
      <w:r w:rsidRPr="00F24F05">
        <w:rPr>
          <w:rFonts w:ascii="Arial" w:hAnsi="Arial" w:cs="Arial"/>
          <w:sz w:val="20"/>
        </w:rPr>
        <w:tab/>
        <w:t>Das Mitglied ist verpflichtet, ihm übermittelte Daten und Informationen, insbesondere solche über vom Förderkreis ausgeführte Weisungen, auf ihre Richtigkeit hin zu prüfen. Über etwaige Unrichtigkeiten, insbesondere fehlerhaft oder ohne Autorisierung ausgeführte Weisungen, ist der Förderkreis unverzüglich zu unterrichten.</w:t>
      </w:r>
    </w:p>
    <w:p w14:paraId="78F21BA8" w14:textId="77777777" w:rsidR="00554BD3" w:rsidRPr="00AC6E89" w:rsidRDefault="00554BD3" w:rsidP="00554BD3">
      <w:pPr>
        <w:tabs>
          <w:tab w:val="clear" w:pos="284"/>
          <w:tab w:val="left" w:pos="567"/>
        </w:tabs>
        <w:spacing w:before="60" w:after="60"/>
        <w:ind w:left="567" w:hanging="567"/>
        <w:jc w:val="both"/>
        <w:rPr>
          <w:rFonts w:ascii="Arial" w:hAnsi="Arial" w:cs="Arial"/>
          <w:sz w:val="20"/>
        </w:rPr>
      </w:pPr>
      <w:r w:rsidRPr="00F24F05">
        <w:rPr>
          <w:rFonts w:ascii="Arial" w:hAnsi="Arial" w:cs="Arial"/>
          <w:sz w:val="20"/>
        </w:rPr>
        <w:t>6.2</w:t>
      </w:r>
      <w:r w:rsidRPr="00F24F05">
        <w:rPr>
          <w:rFonts w:ascii="Arial" w:hAnsi="Arial" w:cs="Arial"/>
          <w:sz w:val="20"/>
        </w:rPr>
        <w:tab/>
        <w:t>Stellt das Mitglied den Verlust oder den Diebstahl seiner Zugangsdaten, eine missbräuchliche Verwendung des Zugangs oder eine sonstige nicht autorisierte Nutzung von „MyOikocredit“ fest, hat er den Förderkreis hierüber unverzüglich zu unterrichten. Die Unterrichtung des Fö</w:t>
      </w:r>
      <w:r w:rsidRPr="00F24F05">
        <w:rPr>
          <w:rFonts w:ascii="Arial" w:hAnsi="Arial" w:cs="Arial"/>
          <w:sz w:val="20"/>
        </w:rPr>
        <w:t>r</w:t>
      </w:r>
      <w:r w:rsidRPr="00F24F05">
        <w:rPr>
          <w:rFonts w:ascii="Arial" w:hAnsi="Arial" w:cs="Arial"/>
          <w:sz w:val="20"/>
        </w:rPr>
        <w:t>derkreises kann auch telefonisch erfolgen. Gleichermaßen hat das Mitglied den Förderkreis u</w:t>
      </w:r>
      <w:r w:rsidRPr="00F24F05">
        <w:rPr>
          <w:rFonts w:ascii="Arial" w:hAnsi="Arial" w:cs="Arial"/>
          <w:sz w:val="20"/>
        </w:rPr>
        <w:t>n</w:t>
      </w:r>
      <w:r w:rsidRPr="00F24F05">
        <w:rPr>
          <w:rFonts w:ascii="Arial" w:hAnsi="Arial" w:cs="Arial"/>
          <w:sz w:val="20"/>
        </w:rPr>
        <w:t>verzüglich zu unterrichten, wenn es den Verdacht hat, dass eine andere Person unberechtigt Kenntnis über seine Zugangsdaten erlangt hat oder diese unberechtigt verwendet.</w:t>
      </w:r>
    </w:p>
    <w:p w14:paraId="7B1BFBB5" w14:textId="77777777" w:rsidR="00554BD3" w:rsidRPr="00F24F05" w:rsidRDefault="00554BD3" w:rsidP="00554BD3">
      <w:pPr>
        <w:pStyle w:val="berschrift1"/>
        <w:numPr>
          <w:ilvl w:val="0"/>
          <w:numId w:val="2"/>
        </w:numPr>
        <w:tabs>
          <w:tab w:val="clear" w:pos="284"/>
        </w:tabs>
        <w:spacing w:before="240" w:after="60"/>
        <w:ind w:left="567" w:hanging="567"/>
        <w:jc w:val="both"/>
        <w:rPr>
          <w:rFonts w:ascii="Arial" w:hAnsi="Arial" w:cs="Arial"/>
          <w:sz w:val="20"/>
        </w:rPr>
      </w:pPr>
      <w:r w:rsidRPr="00F24F05">
        <w:rPr>
          <w:rFonts w:ascii="Arial" w:hAnsi="Arial" w:cs="Arial"/>
          <w:sz w:val="20"/>
        </w:rPr>
        <w:t>Nutzungssperre</w:t>
      </w:r>
    </w:p>
    <w:p w14:paraId="00DCFED4" w14:textId="5AEC173A" w:rsidR="00554BD3" w:rsidRDefault="00554BD3" w:rsidP="0099256D">
      <w:pPr>
        <w:tabs>
          <w:tab w:val="clear" w:pos="284"/>
          <w:tab w:val="left" w:pos="567"/>
        </w:tabs>
        <w:spacing w:before="60" w:after="60"/>
        <w:ind w:left="567" w:hanging="567"/>
        <w:jc w:val="both"/>
        <w:rPr>
          <w:rFonts w:ascii="Arial" w:hAnsi="Arial" w:cs="Arial"/>
          <w:sz w:val="20"/>
        </w:rPr>
      </w:pPr>
      <w:r w:rsidRPr="0090427B">
        <w:rPr>
          <w:rFonts w:ascii="Arial" w:hAnsi="Arial" w:cs="Arial"/>
          <w:sz w:val="20"/>
        </w:rPr>
        <w:t>7.1</w:t>
      </w:r>
      <w:r w:rsidRPr="0090427B">
        <w:rPr>
          <w:rFonts w:ascii="Arial" w:hAnsi="Arial" w:cs="Arial"/>
          <w:sz w:val="20"/>
        </w:rPr>
        <w:tab/>
      </w:r>
      <w:r>
        <w:rPr>
          <w:rFonts w:ascii="Arial" w:hAnsi="Arial" w:cs="Arial"/>
          <w:sz w:val="20"/>
        </w:rPr>
        <w:t>Der Förderkreis wird den Zugang zu „MyOikocredit“ sperren, wenn</w:t>
      </w:r>
    </w:p>
    <w:p w14:paraId="3928B74D" w14:textId="77777777" w:rsidR="00554BD3" w:rsidRDefault="00554BD3" w:rsidP="00554BD3">
      <w:pPr>
        <w:tabs>
          <w:tab w:val="clear" w:pos="284"/>
          <w:tab w:val="left" w:pos="851"/>
        </w:tabs>
        <w:spacing w:before="60" w:after="60"/>
        <w:ind w:left="851" w:hanging="284"/>
        <w:jc w:val="both"/>
        <w:rPr>
          <w:rFonts w:ascii="Arial" w:hAnsi="Arial" w:cs="Arial"/>
          <w:sz w:val="20"/>
        </w:rPr>
      </w:pPr>
      <w:r>
        <w:rPr>
          <w:rFonts w:ascii="Arial" w:hAnsi="Arial" w:cs="Arial"/>
          <w:sz w:val="20"/>
        </w:rPr>
        <w:t>–</w:t>
      </w:r>
      <w:r>
        <w:rPr>
          <w:rFonts w:ascii="Arial" w:hAnsi="Arial" w:cs="Arial"/>
          <w:sz w:val="20"/>
        </w:rPr>
        <w:tab/>
        <w:t>das Mitglied dem Förderkreis seinen Wunsch nach Sperrung (Sperranzeige) übermittelt,</w:t>
      </w:r>
    </w:p>
    <w:p w14:paraId="6A0CC5DC" w14:textId="77777777" w:rsidR="00554BD3" w:rsidRDefault="00554BD3" w:rsidP="00554BD3">
      <w:pPr>
        <w:tabs>
          <w:tab w:val="clear" w:pos="284"/>
          <w:tab w:val="left" w:pos="851"/>
        </w:tabs>
        <w:spacing w:before="60" w:after="60"/>
        <w:ind w:left="851" w:hanging="284"/>
        <w:jc w:val="both"/>
        <w:rPr>
          <w:rFonts w:ascii="Arial" w:hAnsi="Arial" w:cs="Arial"/>
          <w:sz w:val="20"/>
        </w:rPr>
      </w:pPr>
      <w:r>
        <w:rPr>
          <w:rFonts w:ascii="Arial" w:hAnsi="Arial" w:cs="Arial"/>
          <w:sz w:val="20"/>
        </w:rPr>
        <w:t>–</w:t>
      </w:r>
      <w:r>
        <w:rPr>
          <w:rFonts w:ascii="Arial" w:hAnsi="Arial" w:cs="Arial"/>
          <w:sz w:val="20"/>
        </w:rPr>
        <w:tab/>
        <w:t>der Verdacht einer nicht autorisierten oder betrügerischen Verwendung des Zugangs b</w:t>
      </w:r>
      <w:r>
        <w:rPr>
          <w:rFonts w:ascii="Arial" w:hAnsi="Arial" w:cs="Arial"/>
          <w:sz w:val="20"/>
        </w:rPr>
        <w:t>e</w:t>
      </w:r>
      <w:r>
        <w:rPr>
          <w:rFonts w:ascii="Arial" w:hAnsi="Arial" w:cs="Arial"/>
          <w:sz w:val="20"/>
        </w:rPr>
        <w:t>steht,</w:t>
      </w:r>
    </w:p>
    <w:p w14:paraId="070F79C5" w14:textId="77777777" w:rsidR="00554BD3" w:rsidRDefault="00554BD3" w:rsidP="00554BD3">
      <w:pPr>
        <w:tabs>
          <w:tab w:val="clear" w:pos="284"/>
          <w:tab w:val="left" w:pos="851"/>
        </w:tabs>
        <w:spacing w:before="60" w:after="60"/>
        <w:ind w:left="851" w:hanging="284"/>
        <w:jc w:val="both"/>
        <w:rPr>
          <w:rFonts w:ascii="Arial" w:hAnsi="Arial" w:cs="Arial"/>
          <w:sz w:val="20"/>
        </w:rPr>
      </w:pPr>
      <w:r>
        <w:rPr>
          <w:rFonts w:ascii="Arial" w:hAnsi="Arial" w:cs="Arial"/>
          <w:sz w:val="20"/>
        </w:rPr>
        <w:t>–</w:t>
      </w:r>
      <w:r>
        <w:rPr>
          <w:rFonts w:ascii="Arial" w:hAnsi="Arial" w:cs="Arial"/>
          <w:sz w:val="20"/>
        </w:rPr>
        <w:tab/>
      </w:r>
      <w:r w:rsidR="006F46E7">
        <w:rPr>
          <w:rFonts w:ascii="Arial" w:hAnsi="Arial" w:cs="Arial"/>
          <w:sz w:val="20"/>
        </w:rPr>
        <w:t xml:space="preserve">wichtige </w:t>
      </w:r>
      <w:r>
        <w:rPr>
          <w:rFonts w:ascii="Arial" w:hAnsi="Arial" w:cs="Arial"/>
          <w:sz w:val="20"/>
        </w:rPr>
        <w:t>sachliche Gründe der Sicherheit dies rechtfertigen,</w:t>
      </w:r>
    </w:p>
    <w:p w14:paraId="77BF1CCE" w14:textId="77777777" w:rsidR="00554BD3" w:rsidRDefault="00554BD3" w:rsidP="00554BD3">
      <w:pPr>
        <w:tabs>
          <w:tab w:val="clear" w:pos="284"/>
          <w:tab w:val="left" w:pos="851"/>
        </w:tabs>
        <w:spacing w:before="60" w:after="60"/>
        <w:ind w:left="851" w:hanging="284"/>
        <w:jc w:val="both"/>
        <w:rPr>
          <w:rFonts w:ascii="Arial" w:hAnsi="Arial" w:cs="Arial"/>
          <w:sz w:val="20"/>
        </w:rPr>
      </w:pPr>
      <w:r>
        <w:rPr>
          <w:rFonts w:ascii="Arial" w:hAnsi="Arial" w:cs="Arial"/>
          <w:sz w:val="20"/>
        </w:rPr>
        <w:t>–</w:t>
      </w:r>
      <w:r>
        <w:rPr>
          <w:rFonts w:ascii="Arial" w:hAnsi="Arial" w:cs="Arial"/>
          <w:sz w:val="20"/>
        </w:rPr>
        <w:tab/>
        <w:t>konkrete Anhaltspunkte vorliegen, dass das Mitglied gegen die Nutzungsbedingungen ve</w:t>
      </w:r>
      <w:r>
        <w:rPr>
          <w:rFonts w:ascii="Arial" w:hAnsi="Arial" w:cs="Arial"/>
          <w:sz w:val="20"/>
        </w:rPr>
        <w:t>r</w:t>
      </w:r>
      <w:r>
        <w:rPr>
          <w:rFonts w:ascii="Arial" w:hAnsi="Arial" w:cs="Arial"/>
          <w:sz w:val="20"/>
        </w:rPr>
        <w:t>stoßen hat oder</w:t>
      </w:r>
    </w:p>
    <w:p w14:paraId="79C10B69" w14:textId="77777777" w:rsidR="00554BD3" w:rsidRDefault="00554BD3" w:rsidP="00554BD3">
      <w:pPr>
        <w:tabs>
          <w:tab w:val="clear" w:pos="284"/>
          <w:tab w:val="left" w:pos="851"/>
        </w:tabs>
        <w:spacing w:before="60" w:after="60"/>
        <w:ind w:left="851" w:hanging="284"/>
        <w:jc w:val="both"/>
        <w:rPr>
          <w:rFonts w:ascii="Arial" w:hAnsi="Arial" w:cs="Arial"/>
          <w:sz w:val="20"/>
        </w:rPr>
      </w:pPr>
      <w:r>
        <w:rPr>
          <w:rFonts w:ascii="Arial" w:hAnsi="Arial" w:cs="Arial"/>
          <w:sz w:val="20"/>
        </w:rPr>
        <w:lastRenderedPageBreak/>
        <w:t>–</w:t>
      </w:r>
      <w:r>
        <w:rPr>
          <w:rFonts w:ascii="Arial" w:hAnsi="Arial" w:cs="Arial"/>
          <w:sz w:val="20"/>
        </w:rPr>
        <w:tab/>
        <w:t>wichtige Gründe vorliegen, die den Förderkreis zur fristlosen Kündigung der Nutzungsve</w:t>
      </w:r>
      <w:r>
        <w:rPr>
          <w:rFonts w:ascii="Arial" w:hAnsi="Arial" w:cs="Arial"/>
          <w:sz w:val="20"/>
        </w:rPr>
        <w:t>r</w:t>
      </w:r>
      <w:r>
        <w:rPr>
          <w:rFonts w:ascii="Arial" w:hAnsi="Arial" w:cs="Arial"/>
          <w:sz w:val="20"/>
        </w:rPr>
        <w:t>einbarung berechtigen würden.</w:t>
      </w:r>
    </w:p>
    <w:p w14:paraId="7DDFAFA8" w14:textId="77777777" w:rsidR="00554BD3" w:rsidRPr="002E6C45" w:rsidRDefault="00554BD3" w:rsidP="00554BD3">
      <w:pPr>
        <w:tabs>
          <w:tab w:val="clear" w:pos="284"/>
          <w:tab w:val="left" w:pos="567"/>
        </w:tabs>
        <w:spacing w:before="60" w:after="60"/>
        <w:ind w:left="567" w:hanging="567"/>
        <w:jc w:val="both"/>
        <w:rPr>
          <w:rFonts w:ascii="Arial" w:hAnsi="Arial" w:cs="Arial"/>
          <w:sz w:val="20"/>
        </w:rPr>
      </w:pPr>
      <w:r>
        <w:rPr>
          <w:rFonts w:ascii="Arial" w:hAnsi="Arial" w:cs="Arial"/>
          <w:sz w:val="20"/>
        </w:rPr>
        <w:t>7.2</w:t>
      </w:r>
      <w:r>
        <w:rPr>
          <w:rFonts w:ascii="Arial" w:hAnsi="Arial" w:cs="Arial"/>
          <w:sz w:val="20"/>
        </w:rPr>
        <w:tab/>
        <w:t>Über eine Sperrung und die dafür maßgeblichen Gründe wird der Förderkreis das Mitglied u</w:t>
      </w:r>
      <w:r>
        <w:rPr>
          <w:rFonts w:ascii="Arial" w:hAnsi="Arial" w:cs="Arial"/>
          <w:sz w:val="20"/>
        </w:rPr>
        <w:t>n</w:t>
      </w:r>
      <w:r>
        <w:rPr>
          <w:rFonts w:ascii="Arial" w:hAnsi="Arial" w:cs="Arial"/>
          <w:sz w:val="20"/>
        </w:rPr>
        <w:t>verzüglich unterrichten.</w:t>
      </w:r>
    </w:p>
    <w:p w14:paraId="0962AB42" w14:textId="3936A7BA" w:rsidR="00554BD3" w:rsidRPr="00F24F05" w:rsidRDefault="00554BD3" w:rsidP="00554BD3">
      <w:pPr>
        <w:pStyle w:val="berschrift1"/>
        <w:numPr>
          <w:ilvl w:val="0"/>
          <w:numId w:val="2"/>
        </w:numPr>
        <w:tabs>
          <w:tab w:val="clear" w:pos="284"/>
        </w:tabs>
        <w:spacing w:before="240" w:after="60"/>
        <w:ind w:left="567" w:hanging="567"/>
        <w:jc w:val="both"/>
        <w:rPr>
          <w:rFonts w:ascii="Arial" w:hAnsi="Arial" w:cs="Arial"/>
          <w:sz w:val="20"/>
        </w:rPr>
      </w:pPr>
      <w:r w:rsidRPr="00F24F05">
        <w:rPr>
          <w:rFonts w:ascii="Arial" w:hAnsi="Arial" w:cs="Arial"/>
          <w:sz w:val="20"/>
        </w:rPr>
        <w:t>Änderung dieser Nutzungsbedingungen</w:t>
      </w:r>
      <w:r w:rsidR="0029161A">
        <w:rPr>
          <w:rFonts w:ascii="Arial" w:hAnsi="Arial" w:cs="Arial"/>
          <w:sz w:val="20"/>
        </w:rPr>
        <w:t>;</w:t>
      </w:r>
      <w:r w:rsidRPr="00F24F05">
        <w:rPr>
          <w:rFonts w:ascii="Arial" w:hAnsi="Arial" w:cs="Arial"/>
          <w:sz w:val="20"/>
        </w:rPr>
        <w:t xml:space="preserve"> Sonderkündigungsrecht</w:t>
      </w:r>
      <w:r w:rsidR="000F4FB7">
        <w:rPr>
          <w:rFonts w:ascii="Arial" w:hAnsi="Arial" w:cs="Arial"/>
          <w:sz w:val="20"/>
        </w:rPr>
        <w:t>; Formerfordernis für Vertragsänderungen</w:t>
      </w:r>
    </w:p>
    <w:p w14:paraId="2950B3C2" w14:textId="7E6CFB8F" w:rsidR="0029161A" w:rsidRDefault="00554BD3" w:rsidP="00554BD3">
      <w:pPr>
        <w:tabs>
          <w:tab w:val="clear" w:pos="284"/>
          <w:tab w:val="left" w:pos="567"/>
        </w:tabs>
        <w:spacing w:before="60" w:after="60"/>
        <w:ind w:left="567" w:hanging="567"/>
        <w:jc w:val="both"/>
        <w:rPr>
          <w:rFonts w:ascii="Arial" w:hAnsi="Arial" w:cs="Arial"/>
          <w:sz w:val="20"/>
        </w:rPr>
      </w:pPr>
      <w:r w:rsidRPr="00F24F05">
        <w:rPr>
          <w:rFonts w:ascii="Arial" w:hAnsi="Arial" w:cs="Arial"/>
          <w:sz w:val="20"/>
        </w:rPr>
        <w:t>8.1</w:t>
      </w:r>
      <w:r w:rsidRPr="00F24F05">
        <w:rPr>
          <w:rFonts w:ascii="Arial" w:hAnsi="Arial" w:cs="Arial"/>
          <w:sz w:val="20"/>
        </w:rPr>
        <w:tab/>
      </w:r>
      <w:r w:rsidR="000F4FB7">
        <w:rPr>
          <w:rFonts w:ascii="Arial" w:hAnsi="Arial" w:cs="Arial"/>
          <w:sz w:val="20"/>
        </w:rPr>
        <w:t>Änderungen dieser Nutzungsbedingungen werden dem Mitglied spätestens zwei Monate vor dem vorgeschlagenen Zeitpunkt ihres Wirksamwerdens vom Förderkreis in Textform angeb</w:t>
      </w:r>
      <w:r w:rsidR="000F4FB7">
        <w:rPr>
          <w:rFonts w:ascii="Arial" w:hAnsi="Arial" w:cs="Arial"/>
          <w:sz w:val="20"/>
        </w:rPr>
        <w:t>o</w:t>
      </w:r>
      <w:r w:rsidR="000F4FB7">
        <w:rPr>
          <w:rFonts w:ascii="Arial" w:hAnsi="Arial" w:cs="Arial"/>
          <w:sz w:val="20"/>
        </w:rPr>
        <w:t>ten. Die Zustimmung des Mitglieds zum Angebot des Förderkreises gilt als erteilt, wenn das Mitglied seine Ablehnung nicht vor dem vorgeschlagenen Zeitpunkt des Wirksamwerdens der Änderungen mitteilt. Der Förderkreis wird das Mitglied auf diese Genehmigungswirkung in se</w:t>
      </w:r>
      <w:r w:rsidR="000F4FB7">
        <w:rPr>
          <w:rFonts w:ascii="Arial" w:hAnsi="Arial" w:cs="Arial"/>
          <w:sz w:val="20"/>
        </w:rPr>
        <w:t>i</w:t>
      </w:r>
      <w:r w:rsidR="000F4FB7">
        <w:rPr>
          <w:rFonts w:ascii="Arial" w:hAnsi="Arial" w:cs="Arial"/>
          <w:sz w:val="20"/>
        </w:rPr>
        <w:t>nem Angebot besonders hinweisen.</w:t>
      </w:r>
    </w:p>
    <w:p w14:paraId="0E2C2492" w14:textId="2B2BA4CF" w:rsidR="000F4FB7" w:rsidRPr="00F24F05" w:rsidRDefault="000F4FB7" w:rsidP="00554BD3">
      <w:pPr>
        <w:tabs>
          <w:tab w:val="clear" w:pos="284"/>
          <w:tab w:val="left" w:pos="567"/>
        </w:tabs>
        <w:spacing w:before="60" w:after="60"/>
        <w:ind w:left="567" w:hanging="567"/>
        <w:jc w:val="both"/>
        <w:rPr>
          <w:rFonts w:ascii="Arial" w:hAnsi="Arial" w:cs="Arial"/>
          <w:sz w:val="20"/>
        </w:rPr>
      </w:pPr>
      <w:r>
        <w:rPr>
          <w:rFonts w:ascii="Arial" w:hAnsi="Arial" w:cs="Arial"/>
          <w:sz w:val="20"/>
        </w:rPr>
        <w:t>8.2</w:t>
      </w:r>
      <w:r>
        <w:rPr>
          <w:rFonts w:ascii="Arial" w:hAnsi="Arial" w:cs="Arial"/>
          <w:sz w:val="20"/>
        </w:rPr>
        <w:tab/>
      </w:r>
      <w:r w:rsidRPr="00F24F05">
        <w:rPr>
          <w:rFonts w:ascii="Arial" w:hAnsi="Arial" w:cs="Arial"/>
          <w:sz w:val="20"/>
        </w:rPr>
        <w:t>Vor dem vorgeschlagenen Zeitpunkt des Wirksamwerdens der Änderungen der Nutzungsb</w:t>
      </w:r>
      <w:r w:rsidRPr="00F24F05">
        <w:rPr>
          <w:rFonts w:ascii="Arial" w:hAnsi="Arial" w:cs="Arial"/>
          <w:sz w:val="20"/>
        </w:rPr>
        <w:t>e</w:t>
      </w:r>
      <w:r w:rsidRPr="00F24F05">
        <w:rPr>
          <w:rFonts w:ascii="Arial" w:hAnsi="Arial" w:cs="Arial"/>
          <w:sz w:val="20"/>
        </w:rPr>
        <w:t>dingungen kann das Mitglied diese Nutzungsvereinbarung fristlos kündigen. Auf dieses Künd</w:t>
      </w:r>
      <w:r w:rsidRPr="00F24F05">
        <w:rPr>
          <w:rFonts w:ascii="Arial" w:hAnsi="Arial" w:cs="Arial"/>
          <w:sz w:val="20"/>
        </w:rPr>
        <w:t>i</w:t>
      </w:r>
      <w:r w:rsidRPr="00F24F05">
        <w:rPr>
          <w:rFonts w:ascii="Arial" w:hAnsi="Arial" w:cs="Arial"/>
          <w:sz w:val="20"/>
        </w:rPr>
        <w:t>gungsrecht wird der Förderkreis das Mitglied in seinem Angebot besonders hinweisen.</w:t>
      </w:r>
    </w:p>
    <w:p w14:paraId="4E83A61E" w14:textId="21474D07" w:rsidR="00554BD3" w:rsidRPr="0029161A" w:rsidRDefault="00554BD3" w:rsidP="00554BD3">
      <w:pPr>
        <w:tabs>
          <w:tab w:val="clear" w:pos="284"/>
          <w:tab w:val="left" w:pos="567"/>
        </w:tabs>
        <w:spacing w:before="60" w:after="60"/>
        <w:ind w:left="567" w:hanging="567"/>
        <w:jc w:val="both"/>
        <w:rPr>
          <w:rFonts w:ascii="Arial" w:hAnsi="Arial" w:cs="Arial"/>
          <w:sz w:val="20"/>
        </w:rPr>
      </w:pPr>
      <w:r w:rsidRPr="0029161A">
        <w:rPr>
          <w:rFonts w:ascii="Arial" w:hAnsi="Arial" w:cs="Arial"/>
          <w:sz w:val="20"/>
        </w:rPr>
        <w:t>8.</w:t>
      </w:r>
      <w:r w:rsidR="00D75227" w:rsidRPr="0029161A">
        <w:rPr>
          <w:rFonts w:ascii="Arial" w:hAnsi="Arial" w:cs="Arial"/>
          <w:sz w:val="20"/>
        </w:rPr>
        <w:t>3</w:t>
      </w:r>
      <w:r w:rsidRPr="0029161A">
        <w:rPr>
          <w:rFonts w:ascii="Arial" w:hAnsi="Arial" w:cs="Arial"/>
          <w:sz w:val="20"/>
        </w:rPr>
        <w:tab/>
        <w:t>Änderungen oder Ergänzungen dieser Nutzungsvereinbarung</w:t>
      </w:r>
      <w:r w:rsidR="008F259D">
        <w:rPr>
          <w:rFonts w:ascii="Arial" w:hAnsi="Arial" w:cs="Arial"/>
          <w:sz w:val="20"/>
        </w:rPr>
        <w:t xml:space="preserve"> bedürfen der Textform.</w:t>
      </w:r>
      <w:r w:rsidRPr="0029161A">
        <w:rPr>
          <w:rFonts w:ascii="Arial" w:hAnsi="Arial" w:cs="Arial"/>
          <w:sz w:val="20"/>
        </w:rPr>
        <w:t xml:space="preserve"> Die Au</w:t>
      </w:r>
      <w:r w:rsidRPr="0029161A">
        <w:rPr>
          <w:rFonts w:ascii="Arial" w:hAnsi="Arial" w:cs="Arial"/>
          <w:sz w:val="20"/>
        </w:rPr>
        <w:t>f</w:t>
      </w:r>
      <w:r w:rsidRPr="0029161A">
        <w:rPr>
          <w:rFonts w:ascii="Arial" w:hAnsi="Arial" w:cs="Arial"/>
          <w:sz w:val="20"/>
        </w:rPr>
        <w:t xml:space="preserve">hebung dieses Textformerfordernisses bedarf ebenfalls der </w:t>
      </w:r>
      <w:r w:rsidR="008F259D">
        <w:rPr>
          <w:rFonts w:ascii="Arial" w:hAnsi="Arial" w:cs="Arial"/>
          <w:sz w:val="20"/>
        </w:rPr>
        <w:t>Text</w:t>
      </w:r>
      <w:r w:rsidRPr="0029161A">
        <w:rPr>
          <w:rFonts w:ascii="Arial" w:hAnsi="Arial" w:cs="Arial"/>
          <w:sz w:val="20"/>
        </w:rPr>
        <w:t>form</w:t>
      </w:r>
      <w:r w:rsidR="008F259D">
        <w:rPr>
          <w:rFonts w:ascii="Arial" w:hAnsi="Arial" w:cs="Arial"/>
          <w:sz w:val="20"/>
        </w:rPr>
        <w:t>.</w:t>
      </w:r>
    </w:p>
    <w:p w14:paraId="6FC81EB1" w14:textId="393D442B" w:rsidR="00554BD3" w:rsidRPr="0029161A" w:rsidRDefault="00554BD3" w:rsidP="00C15F79">
      <w:pPr>
        <w:pStyle w:val="berschrift1"/>
        <w:numPr>
          <w:ilvl w:val="0"/>
          <w:numId w:val="2"/>
        </w:numPr>
        <w:tabs>
          <w:tab w:val="clear" w:pos="284"/>
        </w:tabs>
        <w:spacing w:before="240" w:after="60"/>
        <w:ind w:left="567" w:hanging="567"/>
        <w:jc w:val="both"/>
        <w:rPr>
          <w:rFonts w:ascii="Arial" w:hAnsi="Arial" w:cs="Arial"/>
          <w:sz w:val="20"/>
        </w:rPr>
      </w:pPr>
      <w:r w:rsidRPr="0029161A">
        <w:rPr>
          <w:rFonts w:ascii="Arial" w:hAnsi="Arial" w:cs="Arial"/>
          <w:sz w:val="20"/>
        </w:rPr>
        <w:t>Haftungsausschlüsse und Haftung</w:t>
      </w:r>
      <w:r w:rsidR="00C15F79" w:rsidRPr="0029161A">
        <w:rPr>
          <w:rFonts w:ascii="Arial" w:hAnsi="Arial" w:cs="Arial"/>
          <w:sz w:val="20"/>
        </w:rPr>
        <w:t xml:space="preserve"> </w:t>
      </w:r>
    </w:p>
    <w:p w14:paraId="6B4E65E8" w14:textId="77777777" w:rsidR="00554BD3" w:rsidRPr="00806577" w:rsidRDefault="00554BD3" w:rsidP="00554BD3">
      <w:pPr>
        <w:tabs>
          <w:tab w:val="clear" w:pos="284"/>
        </w:tabs>
        <w:spacing w:before="60" w:after="60"/>
        <w:ind w:left="567"/>
        <w:jc w:val="both"/>
        <w:rPr>
          <w:rFonts w:ascii="Arial" w:hAnsi="Arial" w:cs="Arial"/>
          <w:sz w:val="20"/>
        </w:rPr>
      </w:pPr>
      <w:r w:rsidRPr="00F24F05">
        <w:rPr>
          <w:rFonts w:ascii="Arial" w:hAnsi="Arial" w:cs="Arial"/>
          <w:sz w:val="20"/>
        </w:rPr>
        <w:t>Die Haftung des Förderkreises sowie des Mitglieds richtet sich nach den Regelungen des Tre</w:t>
      </w:r>
      <w:r w:rsidRPr="00F24F05">
        <w:rPr>
          <w:rFonts w:ascii="Arial" w:hAnsi="Arial" w:cs="Arial"/>
          <w:sz w:val="20"/>
        </w:rPr>
        <w:t>u</w:t>
      </w:r>
      <w:r w:rsidRPr="00F24F05">
        <w:rPr>
          <w:rFonts w:ascii="Arial" w:hAnsi="Arial" w:cs="Arial"/>
          <w:sz w:val="20"/>
        </w:rPr>
        <w:t>handvertrages.</w:t>
      </w:r>
    </w:p>
    <w:p w14:paraId="39A86DFE" w14:textId="77777777" w:rsidR="00554BD3" w:rsidRPr="00F24F05" w:rsidRDefault="00554BD3" w:rsidP="00554BD3">
      <w:pPr>
        <w:pStyle w:val="berschrift1"/>
        <w:numPr>
          <w:ilvl w:val="0"/>
          <w:numId w:val="2"/>
        </w:numPr>
        <w:tabs>
          <w:tab w:val="clear" w:pos="284"/>
        </w:tabs>
        <w:spacing w:before="240" w:after="60"/>
        <w:ind w:left="567" w:hanging="567"/>
        <w:jc w:val="both"/>
        <w:rPr>
          <w:rFonts w:ascii="Arial" w:hAnsi="Arial" w:cs="Arial"/>
          <w:sz w:val="20"/>
        </w:rPr>
      </w:pPr>
      <w:r w:rsidRPr="00F24F05">
        <w:rPr>
          <w:rFonts w:ascii="Arial" w:hAnsi="Arial" w:cs="Arial"/>
          <w:sz w:val="20"/>
        </w:rPr>
        <w:t>Vertragsdauer und Kündigung</w:t>
      </w:r>
    </w:p>
    <w:p w14:paraId="0D9074BB" w14:textId="77777777" w:rsidR="00554BD3" w:rsidRPr="00F24F05" w:rsidRDefault="00554BD3" w:rsidP="00554BD3">
      <w:pPr>
        <w:tabs>
          <w:tab w:val="clear" w:pos="284"/>
          <w:tab w:val="left" w:pos="567"/>
        </w:tabs>
        <w:spacing w:before="60" w:after="60"/>
        <w:ind w:left="567" w:hanging="567"/>
        <w:jc w:val="both"/>
        <w:rPr>
          <w:rFonts w:ascii="Arial" w:hAnsi="Arial" w:cs="Arial"/>
          <w:sz w:val="20"/>
        </w:rPr>
      </w:pPr>
      <w:r w:rsidRPr="00F24F05">
        <w:rPr>
          <w:rFonts w:ascii="Arial" w:hAnsi="Arial" w:cs="Arial"/>
          <w:sz w:val="20"/>
        </w:rPr>
        <w:t>10.1</w:t>
      </w:r>
      <w:r w:rsidRPr="00F24F05">
        <w:rPr>
          <w:rFonts w:ascii="Arial" w:hAnsi="Arial" w:cs="Arial"/>
          <w:b/>
          <w:sz w:val="20"/>
        </w:rPr>
        <w:tab/>
      </w:r>
      <w:r w:rsidRPr="00F24F05">
        <w:rPr>
          <w:rFonts w:ascii="Arial" w:hAnsi="Arial" w:cs="Arial"/>
          <w:sz w:val="20"/>
        </w:rPr>
        <w:t>Diese Nutzungsvereinbarung wird auf unbestimmte Zeit abgeschlossen. Jede Vertragspartei kann die Nutzungsvereinbarung jederzeit mit einer Frist von einer Woche, gerechnet ab dem Zeitpunkt der Absendung der Kündigungserklärung, kündigen. Das Recht zur Kündigung aus wichtigem Grund bleibt unberührt.</w:t>
      </w:r>
    </w:p>
    <w:p w14:paraId="79DADA09" w14:textId="77777777" w:rsidR="00554BD3" w:rsidRPr="00F24F05" w:rsidRDefault="00554BD3" w:rsidP="00554BD3">
      <w:pPr>
        <w:tabs>
          <w:tab w:val="clear" w:pos="284"/>
          <w:tab w:val="left" w:pos="567"/>
        </w:tabs>
        <w:spacing w:before="60" w:after="60"/>
        <w:ind w:left="567" w:hanging="567"/>
        <w:jc w:val="both"/>
        <w:rPr>
          <w:rFonts w:ascii="Arial" w:hAnsi="Arial" w:cs="Arial"/>
          <w:sz w:val="20"/>
        </w:rPr>
      </w:pPr>
      <w:r w:rsidRPr="00F24F05">
        <w:rPr>
          <w:rFonts w:ascii="Arial" w:hAnsi="Arial" w:cs="Arial"/>
          <w:sz w:val="20"/>
        </w:rPr>
        <w:t>10.2</w:t>
      </w:r>
      <w:r w:rsidRPr="00F24F05">
        <w:rPr>
          <w:rFonts w:ascii="Arial" w:hAnsi="Arial" w:cs="Arial"/>
          <w:sz w:val="20"/>
        </w:rPr>
        <w:tab/>
        <w:t>Noch vor Wirksamwerden der Kündigung dem Förderkreis vom Mitglied übermittelte Weisungen und Aufträge bleiben durch die Kündigung unberührt.</w:t>
      </w:r>
    </w:p>
    <w:p w14:paraId="5BEB7CA2" w14:textId="77777777" w:rsidR="00554BD3" w:rsidRPr="00F24F05" w:rsidRDefault="00554BD3" w:rsidP="00554BD3">
      <w:pPr>
        <w:pStyle w:val="berschrift1"/>
        <w:numPr>
          <w:ilvl w:val="0"/>
          <w:numId w:val="2"/>
        </w:numPr>
        <w:tabs>
          <w:tab w:val="clear" w:pos="284"/>
        </w:tabs>
        <w:spacing w:before="240" w:after="60"/>
        <w:ind w:left="567" w:hanging="567"/>
        <w:jc w:val="both"/>
        <w:rPr>
          <w:rFonts w:ascii="Arial" w:hAnsi="Arial" w:cs="Arial"/>
          <w:sz w:val="20"/>
        </w:rPr>
      </w:pPr>
      <w:r w:rsidRPr="00F24F05">
        <w:rPr>
          <w:rFonts w:ascii="Arial" w:hAnsi="Arial" w:cs="Arial"/>
          <w:sz w:val="20"/>
        </w:rPr>
        <w:t>Anwendbares Recht</w:t>
      </w:r>
    </w:p>
    <w:p w14:paraId="74194C4F" w14:textId="77777777" w:rsidR="00554BD3" w:rsidRPr="00F24F05" w:rsidRDefault="00554BD3" w:rsidP="00554BD3">
      <w:pPr>
        <w:tabs>
          <w:tab w:val="clear" w:pos="284"/>
        </w:tabs>
        <w:ind w:firstLine="567"/>
        <w:jc w:val="both"/>
        <w:rPr>
          <w:rFonts w:ascii="Arial" w:hAnsi="Arial" w:cs="Arial"/>
          <w:sz w:val="20"/>
        </w:rPr>
      </w:pPr>
      <w:r w:rsidRPr="00F24F05">
        <w:rPr>
          <w:rFonts w:ascii="Arial" w:hAnsi="Arial" w:cs="Arial"/>
          <w:sz w:val="20"/>
        </w:rPr>
        <w:t xml:space="preserve">Auf den Vertragsschluss und diese Vereinbarung findet deutsches Recht Anwendung. </w:t>
      </w:r>
    </w:p>
    <w:p w14:paraId="09915D67" w14:textId="77777777" w:rsidR="00554BD3" w:rsidRPr="00F24F05" w:rsidRDefault="00554BD3" w:rsidP="00554BD3">
      <w:pPr>
        <w:pStyle w:val="berschrift1"/>
        <w:numPr>
          <w:ilvl w:val="0"/>
          <w:numId w:val="2"/>
        </w:numPr>
        <w:tabs>
          <w:tab w:val="clear" w:pos="284"/>
        </w:tabs>
        <w:spacing w:before="240" w:after="60"/>
        <w:ind w:left="567" w:hanging="567"/>
        <w:jc w:val="both"/>
        <w:rPr>
          <w:rFonts w:ascii="Arial" w:hAnsi="Arial" w:cs="Arial"/>
          <w:sz w:val="20"/>
        </w:rPr>
      </w:pPr>
      <w:r w:rsidRPr="00F24F05">
        <w:rPr>
          <w:rFonts w:ascii="Arial" w:hAnsi="Arial" w:cs="Arial"/>
          <w:sz w:val="20"/>
        </w:rPr>
        <w:t>Salvatorische Klausel</w:t>
      </w:r>
    </w:p>
    <w:p w14:paraId="28B8DEB5" w14:textId="77777777" w:rsidR="00554BD3" w:rsidRPr="005204AD" w:rsidRDefault="00554BD3" w:rsidP="00554BD3">
      <w:pPr>
        <w:tabs>
          <w:tab w:val="clear" w:pos="284"/>
        </w:tabs>
        <w:spacing w:before="60" w:after="60"/>
        <w:ind w:left="567"/>
        <w:jc w:val="both"/>
        <w:rPr>
          <w:rFonts w:ascii="Arial" w:hAnsi="Arial" w:cs="Arial"/>
          <w:sz w:val="20"/>
        </w:rPr>
      </w:pPr>
      <w:r w:rsidRPr="00F24F05">
        <w:rPr>
          <w:rFonts w:ascii="Arial" w:hAnsi="Arial" w:cs="Arial"/>
          <w:sz w:val="20"/>
        </w:rPr>
        <w:t>Sollten eine oder mehrere Bestimmungen dieser Nutzungsvereinbarung ganz oder teilweise unwirksam oder nicht durchsetzbar sein oder werden, so soll dies die Gültigkeit dieser Nu</w:t>
      </w:r>
      <w:r w:rsidRPr="00F24F05">
        <w:rPr>
          <w:rFonts w:ascii="Arial" w:hAnsi="Arial" w:cs="Arial"/>
          <w:sz w:val="20"/>
        </w:rPr>
        <w:t>t</w:t>
      </w:r>
      <w:r w:rsidRPr="00F24F05">
        <w:rPr>
          <w:rFonts w:ascii="Arial" w:hAnsi="Arial" w:cs="Arial"/>
          <w:sz w:val="20"/>
        </w:rPr>
        <w:t>zungsvereinbarung im Übrigen nicht berühren. Unwirksame oder nicht durchsetzbare Besti</w:t>
      </w:r>
      <w:r w:rsidRPr="00F24F05">
        <w:rPr>
          <w:rFonts w:ascii="Arial" w:hAnsi="Arial" w:cs="Arial"/>
          <w:sz w:val="20"/>
        </w:rPr>
        <w:t>m</w:t>
      </w:r>
      <w:r w:rsidRPr="00F24F05">
        <w:rPr>
          <w:rFonts w:ascii="Arial" w:hAnsi="Arial" w:cs="Arial"/>
          <w:sz w:val="20"/>
        </w:rPr>
        <w:t>mungen sind durch eine wirtschaftlich möglichst vergleichbare wirksame und durchsetzbare Bestimmung zu ersetzen.</w:t>
      </w:r>
    </w:p>
    <w:p w14:paraId="7E4ACE4A" w14:textId="77777777" w:rsidR="00D75227" w:rsidRDefault="00D75227" w:rsidP="00E12499">
      <w:pPr>
        <w:tabs>
          <w:tab w:val="clear" w:pos="284"/>
        </w:tabs>
        <w:spacing w:before="60" w:after="60"/>
        <w:jc w:val="both"/>
        <w:rPr>
          <w:rFonts w:ascii="Arial" w:hAnsi="Arial" w:cs="Arial"/>
          <w:sz w:val="20"/>
          <w:lang w:eastAsia="de-DE"/>
        </w:rPr>
      </w:pPr>
    </w:p>
    <w:p w14:paraId="1222848E" w14:textId="77777777" w:rsidR="00E12499" w:rsidRPr="00E12499" w:rsidRDefault="00E12499" w:rsidP="00E12499">
      <w:pPr>
        <w:tabs>
          <w:tab w:val="clear" w:pos="284"/>
        </w:tabs>
        <w:spacing w:before="60" w:after="60"/>
        <w:jc w:val="both"/>
        <w:rPr>
          <w:rFonts w:ascii="Arial" w:hAnsi="Arial" w:cs="Arial"/>
          <w:sz w:val="20"/>
          <w:lang w:eastAsia="de-DE"/>
        </w:rPr>
      </w:pPr>
    </w:p>
    <w:p w14:paraId="5143E64B" w14:textId="77777777" w:rsidR="00554BD3" w:rsidRPr="003E714A" w:rsidRDefault="00554BD3" w:rsidP="00554BD3">
      <w:pPr>
        <w:tabs>
          <w:tab w:val="clear" w:pos="284"/>
        </w:tabs>
        <w:spacing w:before="60" w:after="60"/>
        <w:jc w:val="both"/>
        <w:rPr>
          <w:rFonts w:ascii="Arial" w:hAnsi="Arial" w:cs="Arial"/>
          <w:sz w:val="20"/>
          <w:lang w:eastAsia="de-DE"/>
        </w:rPr>
      </w:pPr>
    </w:p>
    <w:p w14:paraId="239F34E1" w14:textId="60898B39" w:rsidR="004F468F" w:rsidRDefault="00554BD3" w:rsidP="004F468F">
      <w:pPr>
        <w:tabs>
          <w:tab w:val="clear" w:pos="284"/>
        </w:tabs>
        <w:spacing w:after="0"/>
        <w:jc w:val="both"/>
      </w:pPr>
      <w:r w:rsidRPr="002251D0">
        <w:rPr>
          <w:rFonts w:ascii="Arial" w:hAnsi="Arial" w:cs="Arial"/>
          <w:b/>
          <w:i/>
          <w:sz w:val="20"/>
          <w:lang w:eastAsia="de-DE"/>
        </w:rPr>
        <w:t>Hinweis: Informationen zum Datenschutz finden Sie unter dem Link „Datenschutzerklärung“ in der Fußzeile unserer Internetseiten, bzw. unter folgendem Link</w:t>
      </w:r>
      <w:r w:rsidR="004F468F">
        <w:rPr>
          <w:rFonts w:ascii="Arial" w:hAnsi="Arial" w:cs="Arial"/>
          <w:b/>
          <w:i/>
          <w:sz w:val="20"/>
          <w:lang w:eastAsia="de-DE"/>
        </w:rPr>
        <w:t>:</w:t>
      </w:r>
      <w:r w:rsidRPr="002251D0">
        <w:t xml:space="preserve"> </w:t>
      </w:r>
    </w:p>
    <w:p w14:paraId="3C2BFA0B" w14:textId="5597A53C" w:rsidR="004F468F" w:rsidRPr="0098013F" w:rsidRDefault="00501637" w:rsidP="004F468F">
      <w:pPr>
        <w:tabs>
          <w:tab w:val="clear" w:pos="284"/>
        </w:tabs>
        <w:spacing w:after="0"/>
        <w:jc w:val="both"/>
        <w:rPr>
          <w:rFonts w:ascii="Arial" w:hAnsi="Arial" w:cs="Arial"/>
          <w:b/>
          <w:i/>
          <w:sz w:val="20"/>
          <w:lang w:eastAsia="de-DE"/>
        </w:rPr>
      </w:pPr>
      <w:hyperlink r:id="rId9" w:history="1">
        <w:r w:rsidR="0098013F" w:rsidRPr="0098013F">
          <w:rPr>
            <w:rStyle w:val="Hyperlink"/>
            <w:rFonts w:ascii="Arial" w:hAnsi="Arial" w:cs="Arial"/>
            <w:b/>
            <w:sz w:val="20"/>
            <w:lang w:eastAsia="de-DE"/>
          </w:rPr>
          <w:t>www.hessen-pfalz.oikocredit.de/datenschutzerklaerung</w:t>
        </w:r>
      </w:hyperlink>
    </w:p>
    <w:p w14:paraId="59147504" w14:textId="77777777" w:rsidR="004F468F" w:rsidRDefault="004F468F" w:rsidP="004F468F">
      <w:pPr>
        <w:tabs>
          <w:tab w:val="clear" w:pos="284"/>
        </w:tabs>
        <w:spacing w:after="0"/>
        <w:jc w:val="both"/>
        <w:rPr>
          <w:rFonts w:ascii="Arial" w:hAnsi="Arial" w:cs="Arial"/>
          <w:i/>
          <w:sz w:val="20"/>
          <w:lang w:eastAsia="de-DE"/>
        </w:rPr>
      </w:pPr>
    </w:p>
    <w:p w14:paraId="1AB40A6E" w14:textId="77777777" w:rsidR="00950A83" w:rsidRDefault="00950A83" w:rsidP="004F468F">
      <w:pPr>
        <w:tabs>
          <w:tab w:val="clear" w:pos="284"/>
        </w:tabs>
        <w:spacing w:after="0"/>
        <w:jc w:val="both"/>
        <w:rPr>
          <w:rFonts w:ascii="Arial" w:hAnsi="Arial" w:cs="Arial"/>
          <w:i/>
          <w:sz w:val="20"/>
          <w:lang w:eastAsia="de-DE"/>
        </w:rPr>
      </w:pPr>
    </w:p>
    <w:p w14:paraId="1ACEC75F" w14:textId="77777777" w:rsidR="000844B5" w:rsidRDefault="000844B5" w:rsidP="004F468F">
      <w:pPr>
        <w:tabs>
          <w:tab w:val="clear" w:pos="284"/>
        </w:tabs>
        <w:spacing w:after="0"/>
        <w:jc w:val="both"/>
        <w:rPr>
          <w:rFonts w:ascii="Arial" w:hAnsi="Arial" w:cs="Arial"/>
          <w:i/>
          <w:sz w:val="20"/>
          <w:lang w:eastAsia="de-DE"/>
        </w:rPr>
      </w:pPr>
    </w:p>
    <w:p w14:paraId="1E4770FD" w14:textId="77777777" w:rsidR="000844B5" w:rsidRPr="004F468F" w:rsidRDefault="000844B5" w:rsidP="004F468F">
      <w:pPr>
        <w:tabs>
          <w:tab w:val="clear" w:pos="284"/>
        </w:tabs>
        <w:spacing w:after="0"/>
        <w:jc w:val="both"/>
        <w:rPr>
          <w:rFonts w:ascii="Arial" w:hAnsi="Arial" w:cs="Arial"/>
          <w:i/>
          <w:sz w:val="20"/>
          <w:lang w:eastAsia="de-DE"/>
        </w:rPr>
      </w:pPr>
      <w:bookmarkStart w:id="0" w:name="_GoBack"/>
      <w:bookmarkEnd w:id="0"/>
    </w:p>
    <w:p w14:paraId="1C7C1292" w14:textId="77777777" w:rsidR="004F468F" w:rsidRPr="004F468F" w:rsidRDefault="004F468F" w:rsidP="004F468F">
      <w:pPr>
        <w:tabs>
          <w:tab w:val="clear" w:pos="284"/>
        </w:tabs>
        <w:spacing w:after="0"/>
        <w:jc w:val="both"/>
        <w:rPr>
          <w:rFonts w:ascii="Arial" w:hAnsi="Arial" w:cs="Arial"/>
          <w:i/>
          <w:sz w:val="20"/>
          <w:lang w:eastAsia="de-DE"/>
        </w:rPr>
      </w:pPr>
    </w:p>
    <w:p w14:paraId="6416CF56" w14:textId="79566903" w:rsidR="00823850" w:rsidRPr="00823850" w:rsidRDefault="00823850" w:rsidP="00823850">
      <w:pPr>
        <w:pStyle w:val="Textkrper2"/>
      </w:pPr>
      <w:r w:rsidRPr="00823850">
        <w:t xml:space="preserve">Oikocredit Förderkreis </w:t>
      </w:r>
      <w:r w:rsidR="0098013F">
        <w:t>Hessen-Pfalz</w:t>
      </w:r>
      <w:r w:rsidRPr="00823850">
        <w:t xml:space="preserve"> e. V.</w:t>
      </w:r>
    </w:p>
    <w:p w14:paraId="5A1D06DC" w14:textId="03D23F20" w:rsidR="00823850" w:rsidRPr="00823850" w:rsidRDefault="0098013F" w:rsidP="00823850">
      <w:pPr>
        <w:pStyle w:val="Textkrper2"/>
      </w:pPr>
      <w:r>
        <w:t>Berger Straße 211</w:t>
      </w:r>
      <w:r w:rsidR="00823850" w:rsidRPr="00823850">
        <w:t xml:space="preserve">, </w:t>
      </w:r>
      <w:r w:rsidR="00AD30BF">
        <w:t>D-60385 Frankfurt am Main</w:t>
      </w:r>
    </w:p>
    <w:p w14:paraId="3D301751" w14:textId="29C400C9" w:rsidR="00950A83" w:rsidRPr="00823850" w:rsidRDefault="00AD30BF" w:rsidP="00950A83">
      <w:pPr>
        <w:pStyle w:val="Textkrper2"/>
      </w:pPr>
      <w:r>
        <w:t>069-742218041</w:t>
      </w:r>
      <w:r w:rsidR="00823850" w:rsidRPr="00823850">
        <w:t>,</w:t>
      </w:r>
      <w:r w:rsidR="0098013F">
        <w:t xml:space="preserve"> hessen-pfalz</w:t>
      </w:r>
      <w:r w:rsidR="00823850" w:rsidRPr="00823850">
        <w:t>@</w:t>
      </w:r>
      <w:r w:rsidR="00950A83" w:rsidRPr="00823850">
        <w:t>oikocredit.de</w:t>
      </w:r>
    </w:p>
    <w:p w14:paraId="5EE125B5" w14:textId="3D59BCF8" w:rsidR="004F468F" w:rsidRPr="00823850" w:rsidRDefault="00950A83" w:rsidP="00950A83">
      <w:pPr>
        <w:pStyle w:val="Textkrper2"/>
      </w:pPr>
      <w:r w:rsidRPr="00823850">
        <w:t>www.</w:t>
      </w:r>
      <w:r w:rsidR="0098013F">
        <w:t>hessen-pfalz</w:t>
      </w:r>
      <w:r w:rsidR="00823850" w:rsidRPr="00823850">
        <w:t>.</w:t>
      </w:r>
      <w:r w:rsidRPr="00823850">
        <w:t xml:space="preserve">oikocredit.de </w:t>
      </w:r>
    </w:p>
    <w:p w14:paraId="6EFACBA0" w14:textId="77777777" w:rsidR="00495F02" w:rsidRPr="00823850" w:rsidRDefault="00495F02" w:rsidP="004F468F">
      <w:pPr>
        <w:tabs>
          <w:tab w:val="clear" w:pos="284"/>
        </w:tabs>
        <w:spacing w:after="0"/>
        <w:jc w:val="both"/>
        <w:rPr>
          <w:rFonts w:ascii="Arial" w:hAnsi="Arial" w:cs="Arial"/>
          <w:i/>
          <w:sz w:val="18"/>
          <w:lang w:eastAsia="de-DE"/>
        </w:rPr>
      </w:pPr>
    </w:p>
    <w:p w14:paraId="23D407B9" w14:textId="33481A24" w:rsidR="004F468F" w:rsidRPr="00823850" w:rsidRDefault="004F468F" w:rsidP="004F468F">
      <w:pPr>
        <w:tabs>
          <w:tab w:val="clear" w:pos="284"/>
        </w:tabs>
        <w:spacing w:after="0"/>
        <w:jc w:val="both"/>
        <w:rPr>
          <w:rFonts w:ascii="Arial" w:hAnsi="Arial" w:cs="Arial"/>
          <w:i/>
          <w:sz w:val="18"/>
          <w:lang w:eastAsia="de-DE"/>
        </w:rPr>
      </w:pPr>
      <w:r w:rsidRPr="00823850">
        <w:rPr>
          <w:rFonts w:ascii="Arial" w:hAnsi="Arial" w:cs="Arial"/>
          <w:i/>
          <w:sz w:val="18"/>
          <w:lang w:eastAsia="de-DE"/>
        </w:rPr>
        <w:t xml:space="preserve">Stand: </w:t>
      </w:r>
      <w:r w:rsidR="007D6DCF">
        <w:rPr>
          <w:rFonts w:ascii="Arial" w:hAnsi="Arial" w:cs="Arial"/>
          <w:i/>
          <w:sz w:val="18"/>
          <w:lang w:eastAsia="de-DE"/>
        </w:rPr>
        <w:t>November</w:t>
      </w:r>
      <w:r w:rsidRPr="00823850">
        <w:rPr>
          <w:rFonts w:ascii="Arial" w:hAnsi="Arial" w:cs="Arial"/>
          <w:i/>
          <w:sz w:val="18"/>
          <w:lang w:eastAsia="de-DE"/>
        </w:rPr>
        <w:t xml:space="preserve"> 2017</w:t>
      </w:r>
    </w:p>
    <w:sectPr w:rsidR="004F468F" w:rsidRPr="00823850" w:rsidSect="00554BD3">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97659" w14:textId="77777777" w:rsidR="00501637" w:rsidRDefault="00501637" w:rsidP="00554BD3">
      <w:pPr>
        <w:spacing w:after="0"/>
      </w:pPr>
      <w:r>
        <w:separator/>
      </w:r>
    </w:p>
  </w:endnote>
  <w:endnote w:type="continuationSeparator" w:id="0">
    <w:p w14:paraId="070DA3DF" w14:textId="77777777" w:rsidR="00501637" w:rsidRDefault="00501637" w:rsidP="00554B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23944"/>
      <w:docPartObj>
        <w:docPartGallery w:val="Page Numbers (Bottom of Page)"/>
        <w:docPartUnique/>
      </w:docPartObj>
    </w:sdtPr>
    <w:sdtEndPr>
      <w:rPr>
        <w:rFonts w:ascii="Arial" w:hAnsi="Arial" w:cs="Arial"/>
        <w:sz w:val="18"/>
      </w:rPr>
    </w:sdtEndPr>
    <w:sdtContent>
      <w:p w14:paraId="4BB48438" w14:textId="77777777" w:rsidR="0029161A" w:rsidRDefault="0029161A">
        <w:pPr>
          <w:pStyle w:val="Fuzeile"/>
          <w:jc w:val="center"/>
        </w:pPr>
      </w:p>
      <w:p w14:paraId="0E5F0AE6" w14:textId="288803E3" w:rsidR="00C15F79" w:rsidRPr="00EE25D2" w:rsidRDefault="00C15F79">
        <w:pPr>
          <w:pStyle w:val="Fuzeile"/>
          <w:jc w:val="center"/>
          <w:rPr>
            <w:rFonts w:ascii="Arial" w:hAnsi="Arial" w:cs="Arial"/>
            <w:sz w:val="18"/>
          </w:rPr>
        </w:pPr>
        <w:r w:rsidRPr="00EE25D2">
          <w:rPr>
            <w:rFonts w:ascii="Arial" w:hAnsi="Arial" w:cs="Arial"/>
            <w:sz w:val="18"/>
          </w:rPr>
          <w:fldChar w:fldCharType="begin"/>
        </w:r>
        <w:r w:rsidRPr="00EE25D2">
          <w:rPr>
            <w:rFonts w:ascii="Arial" w:hAnsi="Arial" w:cs="Arial"/>
            <w:sz w:val="18"/>
          </w:rPr>
          <w:instrText>PAGE   \* MERGEFORMAT</w:instrText>
        </w:r>
        <w:r w:rsidRPr="00EE25D2">
          <w:rPr>
            <w:rFonts w:ascii="Arial" w:hAnsi="Arial" w:cs="Arial"/>
            <w:sz w:val="18"/>
          </w:rPr>
          <w:fldChar w:fldCharType="separate"/>
        </w:r>
        <w:r w:rsidR="00002631">
          <w:rPr>
            <w:rFonts w:ascii="Arial" w:hAnsi="Arial" w:cs="Arial"/>
            <w:noProof/>
            <w:sz w:val="18"/>
          </w:rPr>
          <w:t>3</w:t>
        </w:r>
        <w:r w:rsidRPr="00EE25D2">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D3BC7" w14:textId="77777777" w:rsidR="00501637" w:rsidRDefault="00501637" w:rsidP="00554BD3">
      <w:pPr>
        <w:spacing w:after="0"/>
      </w:pPr>
      <w:r>
        <w:separator/>
      </w:r>
    </w:p>
  </w:footnote>
  <w:footnote w:type="continuationSeparator" w:id="0">
    <w:p w14:paraId="6B246420" w14:textId="77777777" w:rsidR="00501637" w:rsidRDefault="00501637" w:rsidP="00554BD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A3DB6"/>
    <w:multiLevelType w:val="hybridMultilevel"/>
    <w:tmpl w:val="78FE25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DBD4822"/>
    <w:multiLevelType w:val="hybridMultilevel"/>
    <w:tmpl w:val="F43682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C54FB32-F124-4FCA-838E-5BA99DBE8C00}"/>
    <w:docVar w:name="dgnword-eventsink" w:val="94829904"/>
  </w:docVars>
  <w:rsids>
    <w:rsidRoot w:val="00554BD3"/>
    <w:rsid w:val="00002631"/>
    <w:rsid w:val="00005427"/>
    <w:rsid w:val="0000763F"/>
    <w:rsid w:val="00024792"/>
    <w:rsid w:val="000844B5"/>
    <w:rsid w:val="000B42B7"/>
    <w:rsid w:val="000E3101"/>
    <w:rsid w:val="000F4FB7"/>
    <w:rsid w:val="00126C66"/>
    <w:rsid w:val="0013341A"/>
    <w:rsid w:val="00134007"/>
    <w:rsid w:val="00150088"/>
    <w:rsid w:val="001F7122"/>
    <w:rsid w:val="00202A31"/>
    <w:rsid w:val="0026707F"/>
    <w:rsid w:val="0029161A"/>
    <w:rsid w:val="002F0191"/>
    <w:rsid w:val="002F6AC2"/>
    <w:rsid w:val="00396325"/>
    <w:rsid w:val="003D1201"/>
    <w:rsid w:val="00453459"/>
    <w:rsid w:val="00495F02"/>
    <w:rsid w:val="004F4168"/>
    <w:rsid w:val="004F468F"/>
    <w:rsid w:val="00501637"/>
    <w:rsid w:val="00520F7F"/>
    <w:rsid w:val="00540C03"/>
    <w:rsid w:val="00554BD3"/>
    <w:rsid w:val="005828F4"/>
    <w:rsid w:val="005A29C9"/>
    <w:rsid w:val="005E585F"/>
    <w:rsid w:val="00635817"/>
    <w:rsid w:val="00636DA8"/>
    <w:rsid w:val="006514DC"/>
    <w:rsid w:val="006F46E7"/>
    <w:rsid w:val="00743AC3"/>
    <w:rsid w:val="007A438B"/>
    <w:rsid w:val="007D6DCF"/>
    <w:rsid w:val="007E0815"/>
    <w:rsid w:val="00813F3D"/>
    <w:rsid w:val="00823850"/>
    <w:rsid w:val="00837FF0"/>
    <w:rsid w:val="00842735"/>
    <w:rsid w:val="008C6855"/>
    <w:rsid w:val="008F259D"/>
    <w:rsid w:val="008F7594"/>
    <w:rsid w:val="00901ED9"/>
    <w:rsid w:val="00950A83"/>
    <w:rsid w:val="0098013F"/>
    <w:rsid w:val="0099256D"/>
    <w:rsid w:val="009A6B6F"/>
    <w:rsid w:val="00A33D7D"/>
    <w:rsid w:val="00AD30BF"/>
    <w:rsid w:val="00B169B9"/>
    <w:rsid w:val="00B40894"/>
    <w:rsid w:val="00B530F8"/>
    <w:rsid w:val="00B94B72"/>
    <w:rsid w:val="00BD44B9"/>
    <w:rsid w:val="00C02FE9"/>
    <w:rsid w:val="00C15F79"/>
    <w:rsid w:val="00C33B83"/>
    <w:rsid w:val="00C33D9E"/>
    <w:rsid w:val="00C37D72"/>
    <w:rsid w:val="00CA6A04"/>
    <w:rsid w:val="00CC018F"/>
    <w:rsid w:val="00CC6A6C"/>
    <w:rsid w:val="00CE65F4"/>
    <w:rsid w:val="00D45313"/>
    <w:rsid w:val="00D63F59"/>
    <w:rsid w:val="00D67DDD"/>
    <w:rsid w:val="00D75227"/>
    <w:rsid w:val="00E12499"/>
    <w:rsid w:val="00E755D1"/>
    <w:rsid w:val="00EB2DAC"/>
    <w:rsid w:val="00EE25D2"/>
    <w:rsid w:val="00F85945"/>
    <w:rsid w:val="00FD11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D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4BD3"/>
    <w:pPr>
      <w:tabs>
        <w:tab w:val="left" w:pos="284"/>
      </w:tabs>
      <w:spacing w:after="120" w:line="240" w:lineRule="auto"/>
    </w:pPr>
    <w:rPr>
      <w:rFonts w:ascii="Times New Roman" w:eastAsia="Times New Roman" w:hAnsi="Times New Roman" w:cs="Times New Roman"/>
      <w:sz w:val="24"/>
      <w:szCs w:val="20"/>
    </w:rPr>
  </w:style>
  <w:style w:type="paragraph" w:styleId="berschrift1">
    <w:name w:val="heading 1"/>
    <w:basedOn w:val="Standard"/>
    <w:next w:val="Standard"/>
    <w:link w:val="berschrift1Zchn"/>
    <w:qFormat/>
    <w:rsid w:val="00554BD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unhideWhenUsed/>
    <w:qFormat/>
    <w:rsid w:val="00EE25D2"/>
    <w:pPr>
      <w:keepNext/>
      <w:spacing w:before="60" w:after="60"/>
      <w:jc w:val="both"/>
      <w:outlineLvl w:val="1"/>
    </w:pPr>
    <w:rPr>
      <w:rFonts w:ascii="Arial" w:hAnsi="Arial" w:cs="Arial"/>
      <w:b/>
      <w: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54BD3"/>
    <w:rPr>
      <w:rFonts w:asciiTheme="majorHAnsi" w:eastAsiaTheme="majorEastAsia" w:hAnsiTheme="majorHAnsi" w:cstheme="majorBidi"/>
      <w:b/>
      <w:bCs/>
      <w:color w:val="2E74B5" w:themeColor="accent1" w:themeShade="BF"/>
      <w:sz w:val="28"/>
      <w:szCs w:val="28"/>
    </w:rPr>
  </w:style>
  <w:style w:type="paragraph" w:styleId="Listenabsatz">
    <w:name w:val="List Paragraph"/>
    <w:basedOn w:val="Standard"/>
    <w:uiPriority w:val="34"/>
    <w:qFormat/>
    <w:rsid w:val="00554BD3"/>
    <w:pPr>
      <w:ind w:left="720"/>
      <w:contextualSpacing/>
    </w:pPr>
  </w:style>
  <w:style w:type="character" w:styleId="Kommentarzeichen">
    <w:name w:val="annotation reference"/>
    <w:basedOn w:val="Absatz-Standardschriftart"/>
    <w:uiPriority w:val="99"/>
    <w:semiHidden/>
    <w:unhideWhenUsed/>
    <w:rsid w:val="00554BD3"/>
    <w:rPr>
      <w:sz w:val="16"/>
      <w:szCs w:val="16"/>
    </w:rPr>
  </w:style>
  <w:style w:type="paragraph" w:styleId="Kommentartext">
    <w:name w:val="annotation text"/>
    <w:basedOn w:val="Standard"/>
    <w:link w:val="KommentartextZchn"/>
    <w:uiPriority w:val="99"/>
    <w:semiHidden/>
    <w:unhideWhenUsed/>
    <w:rsid w:val="00554BD3"/>
    <w:rPr>
      <w:sz w:val="20"/>
    </w:rPr>
  </w:style>
  <w:style w:type="character" w:customStyle="1" w:styleId="KommentartextZchn">
    <w:name w:val="Kommentartext Zchn"/>
    <w:basedOn w:val="Absatz-Standardschriftart"/>
    <w:link w:val="Kommentartext"/>
    <w:uiPriority w:val="99"/>
    <w:semiHidden/>
    <w:rsid w:val="00554BD3"/>
    <w:rPr>
      <w:rFonts w:ascii="Times New Roman" w:eastAsia="Times New Roman" w:hAnsi="Times New Roman" w:cs="Times New Roman"/>
      <w:sz w:val="20"/>
      <w:szCs w:val="20"/>
    </w:rPr>
  </w:style>
  <w:style w:type="paragraph" w:styleId="Sprechblasentext">
    <w:name w:val="Balloon Text"/>
    <w:basedOn w:val="Standard"/>
    <w:link w:val="SprechblasentextZchn"/>
    <w:uiPriority w:val="99"/>
    <w:semiHidden/>
    <w:unhideWhenUsed/>
    <w:rsid w:val="00554BD3"/>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4BD3"/>
    <w:rPr>
      <w:rFonts w:ascii="Segoe UI" w:eastAsia="Times New Roman" w:hAnsi="Segoe UI" w:cs="Segoe UI"/>
      <w:sz w:val="18"/>
      <w:szCs w:val="18"/>
    </w:rPr>
  </w:style>
  <w:style w:type="paragraph" w:styleId="Kopfzeile">
    <w:name w:val="header"/>
    <w:basedOn w:val="Standard"/>
    <w:link w:val="KopfzeileZchn"/>
    <w:uiPriority w:val="99"/>
    <w:unhideWhenUsed/>
    <w:rsid w:val="00554BD3"/>
    <w:pPr>
      <w:tabs>
        <w:tab w:val="clear" w:pos="284"/>
        <w:tab w:val="center" w:pos="4536"/>
        <w:tab w:val="right" w:pos="9072"/>
      </w:tabs>
      <w:spacing w:after="0"/>
    </w:pPr>
  </w:style>
  <w:style w:type="character" w:customStyle="1" w:styleId="KopfzeileZchn">
    <w:name w:val="Kopfzeile Zchn"/>
    <w:basedOn w:val="Absatz-Standardschriftart"/>
    <w:link w:val="Kopfzeile"/>
    <w:uiPriority w:val="99"/>
    <w:rsid w:val="00554BD3"/>
    <w:rPr>
      <w:rFonts w:ascii="Times New Roman" w:eastAsia="Times New Roman" w:hAnsi="Times New Roman" w:cs="Times New Roman"/>
      <w:sz w:val="24"/>
      <w:szCs w:val="20"/>
    </w:rPr>
  </w:style>
  <w:style w:type="paragraph" w:styleId="Fuzeile">
    <w:name w:val="footer"/>
    <w:basedOn w:val="Standard"/>
    <w:link w:val="FuzeileZchn"/>
    <w:uiPriority w:val="99"/>
    <w:unhideWhenUsed/>
    <w:rsid w:val="00554BD3"/>
    <w:pPr>
      <w:tabs>
        <w:tab w:val="clear" w:pos="284"/>
        <w:tab w:val="center" w:pos="4536"/>
        <w:tab w:val="right" w:pos="9072"/>
      </w:tabs>
      <w:spacing w:after="0"/>
    </w:pPr>
  </w:style>
  <w:style w:type="character" w:customStyle="1" w:styleId="FuzeileZchn">
    <w:name w:val="Fußzeile Zchn"/>
    <w:basedOn w:val="Absatz-Standardschriftart"/>
    <w:link w:val="Fuzeile"/>
    <w:uiPriority w:val="99"/>
    <w:rsid w:val="00554BD3"/>
    <w:rPr>
      <w:rFonts w:ascii="Times New Roman" w:eastAsia="Times New Roman" w:hAnsi="Times New Roman" w:cs="Times New Roman"/>
      <w:sz w:val="24"/>
      <w:szCs w:val="20"/>
    </w:rPr>
  </w:style>
  <w:style w:type="paragraph" w:styleId="Textkrper-Zeileneinzug">
    <w:name w:val="Body Text Indent"/>
    <w:basedOn w:val="Standard"/>
    <w:link w:val="Textkrper-ZeileneinzugZchn"/>
    <w:uiPriority w:val="99"/>
    <w:unhideWhenUsed/>
    <w:rsid w:val="00D75227"/>
    <w:pPr>
      <w:tabs>
        <w:tab w:val="clear" w:pos="284"/>
        <w:tab w:val="left" w:pos="426"/>
      </w:tabs>
      <w:spacing w:before="60" w:after="60"/>
      <w:ind w:left="567" w:hanging="567"/>
      <w:jc w:val="both"/>
    </w:pPr>
    <w:rPr>
      <w:rFonts w:ascii="Arial" w:hAnsi="Arial" w:cs="Arial"/>
      <w:sz w:val="20"/>
    </w:rPr>
  </w:style>
  <w:style w:type="character" w:customStyle="1" w:styleId="Textkrper-ZeileneinzugZchn">
    <w:name w:val="Textkörper-Zeileneinzug Zchn"/>
    <w:basedOn w:val="Absatz-Standardschriftart"/>
    <w:link w:val="Textkrper-Zeileneinzug"/>
    <w:uiPriority w:val="99"/>
    <w:rsid w:val="00D75227"/>
    <w:rPr>
      <w:rFonts w:ascii="Arial" w:eastAsia="Times New Roman" w:hAnsi="Arial" w:cs="Arial"/>
      <w:sz w:val="20"/>
      <w:szCs w:val="20"/>
    </w:rPr>
  </w:style>
  <w:style w:type="paragraph" w:styleId="Kommentarthema">
    <w:name w:val="annotation subject"/>
    <w:basedOn w:val="Kommentartext"/>
    <w:next w:val="Kommentartext"/>
    <w:link w:val="KommentarthemaZchn"/>
    <w:uiPriority w:val="99"/>
    <w:semiHidden/>
    <w:unhideWhenUsed/>
    <w:rsid w:val="008C6855"/>
    <w:rPr>
      <w:b/>
      <w:bCs/>
    </w:rPr>
  </w:style>
  <w:style w:type="character" w:customStyle="1" w:styleId="KommentarthemaZchn">
    <w:name w:val="Kommentarthema Zchn"/>
    <w:basedOn w:val="KommentartextZchn"/>
    <w:link w:val="Kommentarthema"/>
    <w:uiPriority w:val="99"/>
    <w:semiHidden/>
    <w:rsid w:val="008C6855"/>
    <w:rPr>
      <w:rFonts w:ascii="Times New Roman" w:eastAsia="Times New Roman" w:hAnsi="Times New Roman" w:cs="Times New Roman"/>
      <w:b/>
      <w:bCs/>
      <w:sz w:val="20"/>
      <w:szCs w:val="20"/>
    </w:rPr>
  </w:style>
  <w:style w:type="paragraph" w:styleId="Textkrper">
    <w:name w:val="Body Text"/>
    <w:basedOn w:val="Standard"/>
    <w:link w:val="TextkrperZchn"/>
    <w:uiPriority w:val="99"/>
    <w:unhideWhenUsed/>
    <w:rsid w:val="004F468F"/>
    <w:pPr>
      <w:spacing w:before="60" w:after="60"/>
      <w:jc w:val="center"/>
    </w:pPr>
    <w:rPr>
      <w:rFonts w:ascii="Arial" w:hAnsi="Arial" w:cs="Arial"/>
      <w:b/>
      <w:color w:val="2E74B5" w:themeColor="accent1" w:themeShade="BF"/>
      <w:sz w:val="22"/>
      <w:szCs w:val="22"/>
    </w:rPr>
  </w:style>
  <w:style w:type="character" w:customStyle="1" w:styleId="TextkrperZchn">
    <w:name w:val="Textkörper Zchn"/>
    <w:basedOn w:val="Absatz-Standardschriftart"/>
    <w:link w:val="Textkrper"/>
    <w:uiPriority w:val="99"/>
    <w:rsid w:val="004F468F"/>
    <w:rPr>
      <w:rFonts w:ascii="Arial" w:eastAsia="Times New Roman" w:hAnsi="Arial" w:cs="Arial"/>
      <w:b/>
      <w:color w:val="2E74B5" w:themeColor="accent1" w:themeShade="BF"/>
    </w:rPr>
  </w:style>
  <w:style w:type="character" w:styleId="Hyperlink">
    <w:name w:val="Hyperlink"/>
    <w:basedOn w:val="Absatz-Standardschriftart"/>
    <w:uiPriority w:val="99"/>
    <w:unhideWhenUsed/>
    <w:rsid w:val="004F468F"/>
    <w:rPr>
      <w:color w:val="0563C1" w:themeColor="hyperlink"/>
      <w:u w:val="single"/>
    </w:rPr>
  </w:style>
  <w:style w:type="character" w:customStyle="1" w:styleId="berschrift2Zchn">
    <w:name w:val="Überschrift 2 Zchn"/>
    <w:basedOn w:val="Absatz-Standardschriftart"/>
    <w:link w:val="berschrift2"/>
    <w:uiPriority w:val="9"/>
    <w:rsid w:val="00EE25D2"/>
    <w:rPr>
      <w:rFonts w:ascii="Arial" w:eastAsia="Times New Roman" w:hAnsi="Arial" w:cs="Arial"/>
      <w:b/>
      <w:i/>
    </w:rPr>
  </w:style>
  <w:style w:type="paragraph" w:styleId="Textkrper2">
    <w:name w:val="Body Text 2"/>
    <w:basedOn w:val="Standard"/>
    <w:link w:val="Textkrper2Zchn"/>
    <w:uiPriority w:val="99"/>
    <w:unhideWhenUsed/>
    <w:rsid w:val="00950A83"/>
    <w:pPr>
      <w:tabs>
        <w:tab w:val="clear" w:pos="284"/>
      </w:tabs>
      <w:spacing w:after="0"/>
      <w:jc w:val="both"/>
    </w:pPr>
    <w:rPr>
      <w:rFonts w:ascii="Arial" w:hAnsi="Arial" w:cs="Arial"/>
      <w:i/>
      <w:sz w:val="18"/>
      <w:lang w:eastAsia="de-DE"/>
    </w:rPr>
  </w:style>
  <w:style w:type="character" w:customStyle="1" w:styleId="Textkrper2Zchn">
    <w:name w:val="Textkörper 2 Zchn"/>
    <w:basedOn w:val="Absatz-Standardschriftart"/>
    <w:link w:val="Textkrper2"/>
    <w:uiPriority w:val="99"/>
    <w:rsid w:val="00950A83"/>
    <w:rPr>
      <w:rFonts w:ascii="Arial" w:eastAsia="Times New Roman" w:hAnsi="Arial" w:cs="Arial"/>
      <w:i/>
      <w:sz w:val="18"/>
      <w:szCs w:val="20"/>
      <w:lang w:eastAsia="de-DE"/>
    </w:rPr>
  </w:style>
  <w:style w:type="character" w:customStyle="1" w:styleId="UnresolvedMention">
    <w:name w:val="Unresolved Mention"/>
    <w:basedOn w:val="Absatz-Standardschriftart"/>
    <w:uiPriority w:val="99"/>
    <w:semiHidden/>
    <w:unhideWhenUsed/>
    <w:rsid w:val="0000763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4BD3"/>
    <w:pPr>
      <w:tabs>
        <w:tab w:val="left" w:pos="284"/>
      </w:tabs>
      <w:spacing w:after="120" w:line="240" w:lineRule="auto"/>
    </w:pPr>
    <w:rPr>
      <w:rFonts w:ascii="Times New Roman" w:eastAsia="Times New Roman" w:hAnsi="Times New Roman" w:cs="Times New Roman"/>
      <w:sz w:val="24"/>
      <w:szCs w:val="20"/>
    </w:rPr>
  </w:style>
  <w:style w:type="paragraph" w:styleId="berschrift1">
    <w:name w:val="heading 1"/>
    <w:basedOn w:val="Standard"/>
    <w:next w:val="Standard"/>
    <w:link w:val="berschrift1Zchn"/>
    <w:qFormat/>
    <w:rsid w:val="00554BD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unhideWhenUsed/>
    <w:qFormat/>
    <w:rsid w:val="00EE25D2"/>
    <w:pPr>
      <w:keepNext/>
      <w:spacing w:before="60" w:after="60"/>
      <w:jc w:val="both"/>
      <w:outlineLvl w:val="1"/>
    </w:pPr>
    <w:rPr>
      <w:rFonts w:ascii="Arial" w:hAnsi="Arial" w:cs="Arial"/>
      <w:b/>
      <w: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54BD3"/>
    <w:rPr>
      <w:rFonts w:asciiTheme="majorHAnsi" w:eastAsiaTheme="majorEastAsia" w:hAnsiTheme="majorHAnsi" w:cstheme="majorBidi"/>
      <w:b/>
      <w:bCs/>
      <w:color w:val="2E74B5" w:themeColor="accent1" w:themeShade="BF"/>
      <w:sz w:val="28"/>
      <w:szCs w:val="28"/>
    </w:rPr>
  </w:style>
  <w:style w:type="paragraph" w:styleId="Listenabsatz">
    <w:name w:val="List Paragraph"/>
    <w:basedOn w:val="Standard"/>
    <w:uiPriority w:val="34"/>
    <w:qFormat/>
    <w:rsid w:val="00554BD3"/>
    <w:pPr>
      <w:ind w:left="720"/>
      <w:contextualSpacing/>
    </w:pPr>
  </w:style>
  <w:style w:type="character" w:styleId="Kommentarzeichen">
    <w:name w:val="annotation reference"/>
    <w:basedOn w:val="Absatz-Standardschriftart"/>
    <w:uiPriority w:val="99"/>
    <w:semiHidden/>
    <w:unhideWhenUsed/>
    <w:rsid w:val="00554BD3"/>
    <w:rPr>
      <w:sz w:val="16"/>
      <w:szCs w:val="16"/>
    </w:rPr>
  </w:style>
  <w:style w:type="paragraph" w:styleId="Kommentartext">
    <w:name w:val="annotation text"/>
    <w:basedOn w:val="Standard"/>
    <w:link w:val="KommentartextZchn"/>
    <w:uiPriority w:val="99"/>
    <w:semiHidden/>
    <w:unhideWhenUsed/>
    <w:rsid w:val="00554BD3"/>
    <w:rPr>
      <w:sz w:val="20"/>
    </w:rPr>
  </w:style>
  <w:style w:type="character" w:customStyle="1" w:styleId="KommentartextZchn">
    <w:name w:val="Kommentartext Zchn"/>
    <w:basedOn w:val="Absatz-Standardschriftart"/>
    <w:link w:val="Kommentartext"/>
    <w:uiPriority w:val="99"/>
    <w:semiHidden/>
    <w:rsid w:val="00554BD3"/>
    <w:rPr>
      <w:rFonts w:ascii="Times New Roman" w:eastAsia="Times New Roman" w:hAnsi="Times New Roman" w:cs="Times New Roman"/>
      <w:sz w:val="20"/>
      <w:szCs w:val="20"/>
    </w:rPr>
  </w:style>
  <w:style w:type="paragraph" w:styleId="Sprechblasentext">
    <w:name w:val="Balloon Text"/>
    <w:basedOn w:val="Standard"/>
    <w:link w:val="SprechblasentextZchn"/>
    <w:uiPriority w:val="99"/>
    <w:semiHidden/>
    <w:unhideWhenUsed/>
    <w:rsid w:val="00554BD3"/>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4BD3"/>
    <w:rPr>
      <w:rFonts w:ascii="Segoe UI" w:eastAsia="Times New Roman" w:hAnsi="Segoe UI" w:cs="Segoe UI"/>
      <w:sz w:val="18"/>
      <w:szCs w:val="18"/>
    </w:rPr>
  </w:style>
  <w:style w:type="paragraph" w:styleId="Kopfzeile">
    <w:name w:val="header"/>
    <w:basedOn w:val="Standard"/>
    <w:link w:val="KopfzeileZchn"/>
    <w:uiPriority w:val="99"/>
    <w:unhideWhenUsed/>
    <w:rsid w:val="00554BD3"/>
    <w:pPr>
      <w:tabs>
        <w:tab w:val="clear" w:pos="284"/>
        <w:tab w:val="center" w:pos="4536"/>
        <w:tab w:val="right" w:pos="9072"/>
      </w:tabs>
      <w:spacing w:after="0"/>
    </w:pPr>
  </w:style>
  <w:style w:type="character" w:customStyle="1" w:styleId="KopfzeileZchn">
    <w:name w:val="Kopfzeile Zchn"/>
    <w:basedOn w:val="Absatz-Standardschriftart"/>
    <w:link w:val="Kopfzeile"/>
    <w:uiPriority w:val="99"/>
    <w:rsid w:val="00554BD3"/>
    <w:rPr>
      <w:rFonts w:ascii="Times New Roman" w:eastAsia="Times New Roman" w:hAnsi="Times New Roman" w:cs="Times New Roman"/>
      <w:sz w:val="24"/>
      <w:szCs w:val="20"/>
    </w:rPr>
  </w:style>
  <w:style w:type="paragraph" w:styleId="Fuzeile">
    <w:name w:val="footer"/>
    <w:basedOn w:val="Standard"/>
    <w:link w:val="FuzeileZchn"/>
    <w:uiPriority w:val="99"/>
    <w:unhideWhenUsed/>
    <w:rsid w:val="00554BD3"/>
    <w:pPr>
      <w:tabs>
        <w:tab w:val="clear" w:pos="284"/>
        <w:tab w:val="center" w:pos="4536"/>
        <w:tab w:val="right" w:pos="9072"/>
      </w:tabs>
      <w:spacing w:after="0"/>
    </w:pPr>
  </w:style>
  <w:style w:type="character" w:customStyle="1" w:styleId="FuzeileZchn">
    <w:name w:val="Fußzeile Zchn"/>
    <w:basedOn w:val="Absatz-Standardschriftart"/>
    <w:link w:val="Fuzeile"/>
    <w:uiPriority w:val="99"/>
    <w:rsid w:val="00554BD3"/>
    <w:rPr>
      <w:rFonts w:ascii="Times New Roman" w:eastAsia="Times New Roman" w:hAnsi="Times New Roman" w:cs="Times New Roman"/>
      <w:sz w:val="24"/>
      <w:szCs w:val="20"/>
    </w:rPr>
  </w:style>
  <w:style w:type="paragraph" w:styleId="Textkrper-Zeileneinzug">
    <w:name w:val="Body Text Indent"/>
    <w:basedOn w:val="Standard"/>
    <w:link w:val="Textkrper-ZeileneinzugZchn"/>
    <w:uiPriority w:val="99"/>
    <w:unhideWhenUsed/>
    <w:rsid w:val="00D75227"/>
    <w:pPr>
      <w:tabs>
        <w:tab w:val="clear" w:pos="284"/>
        <w:tab w:val="left" w:pos="426"/>
      </w:tabs>
      <w:spacing w:before="60" w:after="60"/>
      <w:ind w:left="567" w:hanging="567"/>
      <w:jc w:val="both"/>
    </w:pPr>
    <w:rPr>
      <w:rFonts w:ascii="Arial" w:hAnsi="Arial" w:cs="Arial"/>
      <w:sz w:val="20"/>
    </w:rPr>
  </w:style>
  <w:style w:type="character" w:customStyle="1" w:styleId="Textkrper-ZeileneinzugZchn">
    <w:name w:val="Textkörper-Zeileneinzug Zchn"/>
    <w:basedOn w:val="Absatz-Standardschriftart"/>
    <w:link w:val="Textkrper-Zeileneinzug"/>
    <w:uiPriority w:val="99"/>
    <w:rsid w:val="00D75227"/>
    <w:rPr>
      <w:rFonts w:ascii="Arial" w:eastAsia="Times New Roman" w:hAnsi="Arial" w:cs="Arial"/>
      <w:sz w:val="20"/>
      <w:szCs w:val="20"/>
    </w:rPr>
  </w:style>
  <w:style w:type="paragraph" w:styleId="Kommentarthema">
    <w:name w:val="annotation subject"/>
    <w:basedOn w:val="Kommentartext"/>
    <w:next w:val="Kommentartext"/>
    <w:link w:val="KommentarthemaZchn"/>
    <w:uiPriority w:val="99"/>
    <w:semiHidden/>
    <w:unhideWhenUsed/>
    <w:rsid w:val="008C6855"/>
    <w:rPr>
      <w:b/>
      <w:bCs/>
    </w:rPr>
  </w:style>
  <w:style w:type="character" w:customStyle="1" w:styleId="KommentarthemaZchn">
    <w:name w:val="Kommentarthema Zchn"/>
    <w:basedOn w:val="KommentartextZchn"/>
    <w:link w:val="Kommentarthema"/>
    <w:uiPriority w:val="99"/>
    <w:semiHidden/>
    <w:rsid w:val="008C6855"/>
    <w:rPr>
      <w:rFonts w:ascii="Times New Roman" w:eastAsia="Times New Roman" w:hAnsi="Times New Roman" w:cs="Times New Roman"/>
      <w:b/>
      <w:bCs/>
      <w:sz w:val="20"/>
      <w:szCs w:val="20"/>
    </w:rPr>
  </w:style>
  <w:style w:type="paragraph" w:styleId="Textkrper">
    <w:name w:val="Body Text"/>
    <w:basedOn w:val="Standard"/>
    <w:link w:val="TextkrperZchn"/>
    <w:uiPriority w:val="99"/>
    <w:unhideWhenUsed/>
    <w:rsid w:val="004F468F"/>
    <w:pPr>
      <w:spacing w:before="60" w:after="60"/>
      <w:jc w:val="center"/>
    </w:pPr>
    <w:rPr>
      <w:rFonts w:ascii="Arial" w:hAnsi="Arial" w:cs="Arial"/>
      <w:b/>
      <w:color w:val="2E74B5" w:themeColor="accent1" w:themeShade="BF"/>
      <w:sz w:val="22"/>
      <w:szCs w:val="22"/>
    </w:rPr>
  </w:style>
  <w:style w:type="character" w:customStyle="1" w:styleId="TextkrperZchn">
    <w:name w:val="Textkörper Zchn"/>
    <w:basedOn w:val="Absatz-Standardschriftart"/>
    <w:link w:val="Textkrper"/>
    <w:uiPriority w:val="99"/>
    <w:rsid w:val="004F468F"/>
    <w:rPr>
      <w:rFonts w:ascii="Arial" w:eastAsia="Times New Roman" w:hAnsi="Arial" w:cs="Arial"/>
      <w:b/>
      <w:color w:val="2E74B5" w:themeColor="accent1" w:themeShade="BF"/>
    </w:rPr>
  </w:style>
  <w:style w:type="character" w:styleId="Hyperlink">
    <w:name w:val="Hyperlink"/>
    <w:basedOn w:val="Absatz-Standardschriftart"/>
    <w:uiPriority w:val="99"/>
    <w:unhideWhenUsed/>
    <w:rsid w:val="004F468F"/>
    <w:rPr>
      <w:color w:val="0563C1" w:themeColor="hyperlink"/>
      <w:u w:val="single"/>
    </w:rPr>
  </w:style>
  <w:style w:type="character" w:customStyle="1" w:styleId="berschrift2Zchn">
    <w:name w:val="Überschrift 2 Zchn"/>
    <w:basedOn w:val="Absatz-Standardschriftart"/>
    <w:link w:val="berschrift2"/>
    <w:uiPriority w:val="9"/>
    <w:rsid w:val="00EE25D2"/>
    <w:rPr>
      <w:rFonts w:ascii="Arial" w:eastAsia="Times New Roman" w:hAnsi="Arial" w:cs="Arial"/>
      <w:b/>
      <w:i/>
    </w:rPr>
  </w:style>
  <w:style w:type="paragraph" w:styleId="Textkrper2">
    <w:name w:val="Body Text 2"/>
    <w:basedOn w:val="Standard"/>
    <w:link w:val="Textkrper2Zchn"/>
    <w:uiPriority w:val="99"/>
    <w:unhideWhenUsed/>
    <w:rsid w:val="00950A83"/>
    <w:pPr>
      <w:tabs>
        <w:tab w:val="clear" w:pos="284"/>
      </w:tabs>
      <w:spacing w:after="0"/>
      <w:jc w:val="both"/>
    </w:pPr>
    <w:rPr>
      <w:rFonts w:ascii="Arial" w:hAnsi="Arial" w:cs="Arial"/>
      <w:i/>
      <w:sz w:val="18"/>
      <w:lang w:eastAsia="de-DE"/>
    </w:rPr>
  </w:style>
  <w:style w:type="character" w:customStyle="1" w:styleId="Textkrper2Zchn">
    <w:name w:val="Textkörper 2 Zchn"/>
    <w:basedOn w:val="Absatz-Standardschriftart"/>
    <w:link w:val="Textkrper2"/>
    <w:uiPriority w:val="99"/>
    <w:rsid w:val="00950A83"/>
    <w:rPr>
      <w:rFonts w:ascii="Arial" w:eastAsia="Times New Roman" w:hAnsi="Arial" w:cs="Arial"/>
      <w:i/>
      <w:sz w:val="18"/>
      <w:szCs w:val="20"/>
      <w:lang w:eastAsia="de-DE"/>
    </w:rPr>
  </w:style>
  <w:style w:type="character" w:customStyle="1" w:styleId="UnresolvedMention">
    <w:name w:val="Unresolved Mention"/>
    <w:basedOn w:val="Absatz-Standardschriftart"/>
    <w:uiPriority w:val="99"/>
    <w:semiHidden/>
    <w:unhideWhenUsed/>
    <w:rsid w:val="000076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essen-pfalz.oikocredit.de/datenschutzerklaer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5D099-4F56-41CF-B194-7543CD8A2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1417</Words>
  <Characters>8929</Characters>
  <Application>Microsoft Office Word</Application>
  <DocSecurity>0</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mlehnert</dc:creator>
  <cp:lastModifiedBy>hp</cp:lastModifiedBy>
  <cp:revision>5</cp:revision>
  <cp:lastPrinted>2017-11-28T10:06:00Z</cp:lastPrinted>
  <dcterms:created xsi:type="dcterms:W3CDTF">2017-11-28T10:09:00Z</dcterms:created>
  <dcterms:modified xsi:type="dcterms:W3CDTF">2018-09-18T13:30:00Z</dcterms:modified>
</cp:coreProperties>
</file>